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7A0A7C">
        <w:rPr>
          <w:rFonts w:ascii="Times New Roman" w:hAnsi="Times New Roman" w:cs="Times New Roman"/>
          <w:sz w:val="34"/>
          <w:szCs w:val="34"/>
        </w:rPr>
        <w:t>SA 315 IDENTIFYING AND ASSESSING THE RISK OF MATERIAL MISSTATEMENT THROUGH UNDERSTANDING THE ENTITY AND ITS ENVIRONMENT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0A7C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A0A7C">
        <w:rPr>
          <w:rFonts w:ascii="Times New Roman" w:hAnsi="Times New Roman" w:cs="Times New Roman"/>
          <w:b/>
        </w:rPr>
        <w:t>Scope of this SA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identify and assess the risks of material misstatement in the financial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statements, through understanding the entity and its environment, including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entity’s internal control.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A0A7C">
        <w:rPr>
          <w:rFonts w:ascii="Times New Roman" w:hAnsi="Times New Roman" w:cs="Times New Roman"/>
          <w:b/>
        </w:rPr>
        <w:t>Effective Date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2. This SA is effective for audits of financial statements for periods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beginning on or after April 1, 2008.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A0A7C">
        <w:rPr>
          <w:rFonts w:ascii="Times New Roman" w:hAnsi="Times New Roman" w:cs="Times New Roman"/>
          <w:b/>
        </w:rPr>
        <w:t>Objective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3. The objective of the auditor is to identify and assess the risks of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material misstatement, whether due to fraud or error, at the financial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 and assertion levels, through understanding the entity and its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environment, including the entity’s internal control, thereby providing a basis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for designing and implementing responses to the assessed risks of material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misstatement. This will help the auditor to reduce the risk of material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 to an acceptably low level.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A0A7C">
        <w:rPr>
          <w:rFonts w:ascii="Times New Roman" w:hAnsi="Times New Roman" w:cs="Times New Roman"/>
          <w:b/>
        </w:rPr>
        <w:t>Definitions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4. For purposes of the SAs, the following terms have the meanings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attributed below: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Assertions – Representations by management, explicit or otherwise,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are embodied in the financial statements, as used by the auditor to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consider the different types of potential misstatements that may occur.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Business risk – A risk resulting from significant conditions, events,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circumstances, actions or inactions that could adversely affect an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ability to achieve its objectives and execute its strategies, or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from the setting of inappropriate objectives and strategies.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Internal control – The process designed, implemented and maintained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by those charged with governance, management and other personnel to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provide reasonable assurance about the achievement of an entity’s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objectives with regard to reliability of financial reporting, effectiveness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efficiency of operations, safeguarding of assets, and compliance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with applicable laws and regulations. The term “controls” refers to any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aspects of one or more of the components of internal control.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Risk assessment procedures – The audit procedures performed to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obtain an understanding of the entity and its environment, including the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internal control, to identify and assess the risks of material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misstatement, whether due to fraud or error, at the financial statement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assertion levels.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(e) Significant risk – An identified and assessed risk of material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 that, in the auditor’s judgment, requires special audit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consideration.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(f) Material Weakness- A weakness in internal control that could have a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material effect on the financial statements.</w:t>
      </w:r>
    </w:p>
    <w:p w:rsidR="007A0A7C" w:rsidRDefault="007A0A7C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0A7C">
        <w:rPr>
          <w:rFonts w:ascii="Times New Roman" w:hAnsi="Times New Roman" w:cs="Times New Roman"/>
          <w:b/>
          <w:sz w:val="24"/>
          <w:szCs w:val="24"/>
        </w:rPr>
        <w:lastRenderedPageBreak/>
        <w:t>Requirements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A0A7C">
        <w:rPr>
          <w:rFonts w:ascii="Times New Roman" w:hAnsi="Times New Roman" w:cs="Times New Roman"/>
          <w:i/>
          <w:sz w:val="20"/>
          <w:szCs w:val="20"/>
        </w:rPr>
        <w:t>Risk Assessment Procedures and Related Activities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5. The auditor shall perform risk assessment procedures to provide a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basis for the identification and assessment of risks of material misstatement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at the financial statement and assertion levels. Risk assessment procedures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by themselves, however, do not provide sufficient appropriate audit evidence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on which to base the audit opinion. (Ref: Para. A1-A5)</w:t>
      </w:r>
    </w:p>
    <w:p w:rsidR="00B23A4F" w:rsidRPr="007A0A7C" w:rsidRDefault="00B23A4F" w:rsidP="00B23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A1. Obtaining an understanding of the entity and its environment,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entity’s internal control (referred to hereafter as an “understanding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entity”), is a continuous, dynamic process of gathering, updating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analyzing information throughout the audit. The understanding establishes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frame of reference within which the auditor plans the audit and exercises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professional judgment throughout the audit, for example, when:</w:t>
      </w:r>
    </w:p>
    <w:p w:rsidR="00B23A4F" w:rsidRPr="007A0A7C" w:rsidRDefault="00B23A4F" w:rsidP="00E858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Assessing risks of material misstatement of the financial statements;</w:t>
      </w:r>
    </w:p>
    <w:p w:rsidR="00B23A4F" w:rsidRPr="007A0A7C" w:rsidRDefault="00B23A4F" w:rsidP="00E858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Establishing materiality and evaluating whether the judgment about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materiality remains appropriate as the audit progresses;</w:t>
      </w:r>
    </w:p>
    <w:p w:rsidR="00B23A4F" w:rsidRPr="007A0A7C" w:rsidRDefault="00B23A4F" w:rsidP="00E858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Considering the appropriateness of the selection and application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accounting policies, and the adequacy of financial statement disclosures;</w:t>
      </w:r>
    </w:p>
    <w:p w:rsidR="00B23A4F" w:rsidRPr="007A0A7C" w:rsidRDefault="00B23A4F" w:rsidP="00E858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Identifying areas where special audit consideration may be necessary,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related party transactions, the appropriateness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management’s use of the going concern assumption, or considering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business purpose of transactions;</w:t>
      </w:r>
    </w:p>
    <w:p w:rsidR="00B23A4F" w:rsidRPr="007A0A7C" w:rsidRDefault="00B23A4F" w:rsidP="00E858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Developing expectations for use when performing analytical procedures;</w:t>
      </w:r>
    </w:p>
    <w:p w:rsidR="00B23A4F" w:rsidRPr="007A0A7C" w:rsidRDefault="00B23A4F" w:rsidP="00E858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Responding to the assessed risks of material misstatement,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designing and performing further audit procedures to obtain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appropriate audit evidence; and</w:t>
      </w:r>
    </w:p>
    <w:p w:rsidR="00B23A4F" w:rsidRPr="007A0A7C" w:rsidRDefault="00B23A4F" w:rsidP="00E858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Evaluating the sufficiency and appropriateness of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obtained, such as the appropriateness of assumptions and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management’s oral and written representations.</w:t>
      </w:r>
    </w:p>
    <w:p w:rsidR="00B23A4F" w:rsidRPr="007A0A7C" w:rsidRDefault="00B23A4F" w:rsidP="00B23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A2. Information obtained by performing risk assessment procedures and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related activities may be used by the auditor as audit evidence to support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assessments of the risks of material misstatement. In addition, the auditor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obtain audit evidence about classes of transactions, account balances,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 disclosures and related assertions and about the operating effectiveness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controls, even though such procedures were not specifically planned as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substantive procedures or as tests of controls. The auditor also may choose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perform substantive procedures or tests of controls concurrently with risk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assessment procedures because it is efficient to do so.</w:t>
      </w:r>
    </w:p>
    <w:p w:rsidR="00B23A4F" w:rsidRPr="007A0A7C" w:rsidRDefault="00B23A4F" w:rsidP="00B23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A3. The auditor uses professional judgment to determine the extent of the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required. The auditor’s primary consideration is whether the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that has been obtained is sufficient to meet the objective stated in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this SA. The depth of the overall understanding that is required by the auditor is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less than that possessed by management in managing the entity.</w:t>
      </w:r>
    </w:p>
    <w:p w:rsidR="00B23A4F" w:rsidRPr="007A0A7C" w:rsidRDefault="00B23A4F" w:rsidP="00B23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A4. The risks to be assessed include both those due to error and those due</w:t>
      </w:r>
    </w:p>
    <w:p w:rsidR="00B23A4F" w:rsidRPr="007A0A7C" w:rsidRDefault="00B23A4F" w:rsidP="00B23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to fraud, and both are covered by this SA. However, the significance of fraud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is such that further requirements and guidance are included in SA 240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(Revised)4, “The Auditor’s Responsibilities Relating to Fraud in an Audit of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lastRenderedPageBreak/>
        <w:t>Financial Statements”, in relation to risk assessment procedures and related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activities to obtain information that is used to identify the risks of material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 due to fraud.</w:t>
      </w:r>
    </w:p>
    <w:p w:rsidR="00B23A4F" w:rsidRPr="007A0A7C" w:rsidRDefault="00B23A4F" w:rsidP="00B23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A5. Although the auditor is required to perform all the risk assessment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procedures described in paragraph 6 in the course of obtaining the required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the entity (see paragraphs 11-23), the auditor is not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required to perform all of them for each aspect of that understanding. Other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procedures may be performed where the information to be obtained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therefrom may be helpful in identifying risks of material misstatement.</w:t>
      </w:r>
    </w:p>
    <w:p w:rsidR="00B23A4F" w:rsidRPr="007A0A7C" w:rsidRDefault="00B23A4F" w:rsidP="00B23A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Examples of such procedures include:</w:t>
      </w:r>
    </w:p>
    <w:p w:rsidR="00B23A4F" w:rsidRPr="007A0A7C" w:rsidRDefault="00B23A4F" w:rsidP="00CD715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Reviewing information obtained from external sources such as trade and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economic journals; reports by analysts, banks, or rating agencies; or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regulatory or financial publications.</w:t>
      </w:r>
    </w:p>
    <w:p w:rsidR="00B23A4F" w:rsidRPr="007A0A7C" w:rsidRDefault="00B23A4F" w:rsidP="00CD715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Making inquiries of the entity’s external legal counsel or of valuation</w:t>
      </w:r>
      <w:r w:rsidR="00CD715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experts that the entity has used.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6. The risk assessment procedures shall include the following: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 xml:space="preserve">(a) Inquiries of </w:t>
      </w:r>
      <w:r w:rsidR="007A0A7C" w:rsidRPr="007A0A7C">
        <w:rPr>
          <w:rFonts w:ascii="Times New Roman" w:hAnsi="Times New Roman" w:cs="Times New Roman"/>
          <w:sz w:val="20"/>
          <w:szCs w:val="20"/>
        </w:rPr>
        <w:t>management</w:t>
      </w:r>
      <w:r w:rsidRPr="007A0A7C">
        <w:rPr>
          <w:rFonts w:ascii="Times New Roman" w:hAnsi="Times New Roman" w:cs="Times New Roman"/>
          <w:sz w:val="20"/>
          <w:szCs w:val="20"/>
        </w:rPr>
        <w:t xml:space="preserve"> and of others within the entity who in the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auditor’s judgment may have information that is likely to assist in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identifying risks of material misstatement due to fraud or error. (Ref: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Para. A6)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Analytical procedures. (Ref: Para. A7-A8)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Observation and inspection. (Ref: Para. A9)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A6. Much of the information obtained by the auditor’s inquiries is obtained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from management and those responsible for financial reporting. However,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 may also obtain information, or a different perspective in identifying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of material misstatement, through inquiries of others within the entity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other employees with different levels of authority. For example: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Inquiries directed towards those charged with governance may help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 understand the environment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which the financial statements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prepared.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Inquiries directed toward internal audit personnel may provide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about internal audit procedures performed during the year relating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design and effectiveness of the entity’s internal control and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 has satisfactorily responded to findings from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procedures.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Inquiries of employees involved in initiating, processing or recording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complex or unusual transactions may help the auditor to evaluate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appropriateness of the selection and application of certain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policies.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Inquiries directed toward in-house legal counsel may provide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about such matters as litigation, compliance with laws and regulations,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knowledge of fraud or suspected fraud affecting the entity, warranties,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post-sales obligations, arrangements (such as joint ventures)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business partners and the meaning of contract terms.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Inquiries directed towards marketing or sales personnel may provide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information about changes in the entity’s marketing strategies, sales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trends, or contractual arrangements with its customers.</w:t>
      </w:r>
    </w:p>
    <w:p w:rsidR="007064E6" w:rsidRPr="007064E6" w:rsidRDefault="007064E6" w:rsidP="007064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064E6">
        <w:rPr>
          <w:rFonts w:ascii="Times New Roman" w:hAnsi="Times New Roman" w:cs="Times New Roman"/>
          <w:b/>
          <w:i/>
          <w:sz w:val="20"/>
          <w:szCs w:val="20"/>
        </w:rPr>
        <w:t>Analytical Procedures (Ref: Para. 6(b))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A7. Analytical procedures may help identify the existence of unusual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 or events, and amounts, ratios, and trends that might indicate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matters that have audit implications. Unusual or unexpected relationships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that are </w:t>
      </w:r>
      <w:r w:rsidRPr="007A0A7C">
        <w:rPr>
          <w:rFonts w:ascii="Times New Roman" w:hAnsi="Times New Roman" w:cs="Times New Roman"/>
          <w:sz w:val="20"/>
          <w:szCs w:val="20"/>
        </w:rPr>
        <w:lastRenderedPageBreak/>
        <w:t>identified may assist the auditor in identifying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misstatement, especially risks of material misstatement due to fraud.</w:t>
      </w:r>
    </w:p>
    <w:p w:rsidR="007064E6" w:rsidRDefault="007064E6" w:rsidP="007064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A8. However, when such analytical procedures use data aggregated at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high level (which may be the situation with analytical procedures performed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 risk assessment procedures), the results of those analytical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only provide a broad initial indication about whether a material misstatement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exist. Accordingly, in such cases, consideration of other information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has been gathered when identifying the risks of material misstatement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together with the results of such analytical procedures may assist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 understanding and evaluating the results of the analytical procedures. SA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520, “Analytical Procedures”5, establishes requirements and provides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guidance on the use of analytical procedures.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64E6" w:rsidRPr="007064E6" w:rsidRDefault="007064E6" w:rsidP="007064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064E6">
        <w:rPr>
          <w:rFonts w:ascii="Times New Roman" w:hAnsi="Times New Roman" w:cs="Times New Roman"/>
          <w:b/>
          <w:i/>
          <w:sz w:val="20"/>
          <w:szCs w:val="20"/>
        </w:rPr>
        <w:t>Observation and Inspection (Ref: Para. 6(c))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A9. Observation and inspection may support inquiries of management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others, and may also provide information about the entity and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environment. Examples of such audit procedures include observation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inspection of the following: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entity’s operations.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Documents (such as business plans and strategies), records, and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 manuals.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Reports prepared by management (such as quarterly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reports and interim financial statements) and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governance (such as minutes of board of directors’ meetings).</w:t>
      </w:r>
    </w:p>
    <w:p w:rsidR="007064E6" w:rsidRPr="007A0A7C" w:rsidRDefault="007064E6" w:rsidP="007064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entity’s premises and plant facilities.</w:t>
      </w:r>
    </w:p>
    <w:p w:rsidR="007064E6" w:rsidRPr="007A0A7C" w:rsidRDefault="007064E6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7. The auditor shall consider whether information obtained from the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auditor’s client acceptance or continuance process is relevant to identifying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of material misstatement.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8. Where the engagement partner has performed other engagements for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entity, the engagement partner shall consider whether information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obtained is relevant to identifying risks of material misstatement.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9. When the auditor intends to use information obtained from the auditor’s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previous experience with the entity and from audit procedures performed in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previous audits, the auditor shall determine whether changes have occurred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since the previous audit that may affect its relevance to the current audit.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(Ref: Para. A10-A11)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A10. The auditor’s previous experience with the entity and audit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performed in previous audits may provide the auditor with information about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such matters as: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Past misstatements and whether they were corrected on a timely basis.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nature of the entity and its environment, and the entity’s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control.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Significant changes that the entity or its operations may have undergone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since the prior financial period, which may assist the auditor in gaining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sufficient understanding of the entity to identify and assess risks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material misstatement.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A11. The auditor is required to determine whether information obtained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prior periods remains relevant, if the auditor intends to use that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for the purposes of the current audit. This is because changes in the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environment, for example, may affect the relevance of information obtained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in the prior year. To determine whether </w:t>
      </w:r>
      <w:r w:rsidRPr="007A0A7C">
        <w:rPr>
          <w:rFonts w:ascii="Times New Roman" w:hAnsi="Times New Roman" w:cs="Times New Roman"/>
          <w:sz w:val="20"/>
          <w:szCs w:val="20"/>
        </w:rPr>
        <w:lastRenderedPageBreak/>
        <w:t>changes have occurred that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affect the relevance of such information, the auditor may make inquiries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perform other appropriate audit procedures, such as walk-throughs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relevant systems.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10. The engagement partner and other key engagement team members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shall discuss the susceptibility of the entity’s financial statements to material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misstatement, and the application of the applicable financial reporting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framework to the entity’s facts and circumstances. The engagement partner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shall determine which matters are to be communicated to engagement team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members not involved in the discussion. (Ref: Para. A12-A14)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A12. The discussion among the engagement team about the susceptibility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entity’s financial statements to material misstatement: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Provides an opportunity for more experienced engagement team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members, including the engagement partner, to share their insights based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on their knowledge of the entity.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Allows the engagement team members to exchange information about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business risks to which the entity is subject and about how and where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statements might be susceptible to material misstatement due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fraud or error.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Assists the engagement team members to gain a better understanding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potential for material misstatement of the financial statements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specific areas assigned to them, and to understand how the results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 procedures that they perform may affect other aspects of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including the decisions about the nature, timing, and extent of further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 procedures.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Provides a basis upon which engagement team members communicate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share new information obtained throughout the audit that may affect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assessment of risks of material misstatement or the audit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performed to address these risks.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SA 240 (Revised) provides further requirements and guidance in relation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discussion among the engagement team about the risks of fraud.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A13. It is not always necessary or practical for the discussion to include all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members in a single discussion (as, for example, in a multi-location audit),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nor is it necessary for all of the members of the engagement team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informed of all of the decisions reached in the discussion. The engagement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partner may discuss matters with key members of the engagement team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including, if considered appropriate, specialists and those responsible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audits of components, while delegating discussion with others, taking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 of the extent of communication considered necessary throughout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engagement team. A communications plan, agreed by the engagement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partner, may be useful.</w:t>
      </w:r>
    </w:p>
    <w:p w:rsidR="00841269" w:rsidRPr="00841269" w:rsidRDefault="00841269" w:rsidP="00841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41269">
        <w:rPr>
          <w:rFonts w:ascii="Times New Roman" w:hAnsi="Times New Roman" w:cs="Times New Roman"/>
          <w:i/>
          <w:sz w:val="20"/>
          <w:szCs w:val="20"/>
        </w:rPr>
        <w:t>Considerations Specific to Smaller Entities</w:t>
      </w:r>
    </w:p>
    <w:p w:rsidR="00841269" w:rsidRPr="007A0A7C" w:rsidRDefault="00841269" w:rsidP="008412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A14. Many small audits are carried out entirely by the engagement partner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(who may be a sole practitioner). In such situations, it is the engagement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partner who, having personally conducted the planning of the audit, would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responsible for considering the susceptibility of the entity’s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statements to material misstatement due to fraud or error.</w:t>
      </w:r>
    </w:p>
    <w:p w:rsidR="00841269" w:rsidRDefault="00841269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386A" w:rsidRPr="007A0A7C" w:rsidRDefault="0011386A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A0A7C">
        <w:rPr>
          <w:rFonts w:ascii="Times New Roman" w:hAnsi="Times New Roman" w:cs="Times New Roman"/>
          <w:b/>
        </w:rPr>
        <w:lastRenderedPageBreak/>
        <w:t>The Required Understanding of the Entity and Its Environment,</w:t>
      </w:r>
      <w:r w:rsidR="007A0A7C" w:rsidRPr="007A0A7C">
        <w:rPr>
          <w:rFonts w:ascii="Times New Roman" w:hAnsi="Times New Roman" w:cs="Times New Roman"/>
          <w:b/>
        </w:rPr>
        <w:t xml:space="preserve"> </w:t>
      </w:r>
      <w:r w:rsidRPr="007A0A7C">
        <w:rPr>
          <w:rFonts w:ascii="Times New Roman" w:hAnsi="Times New Roman" w:cs="Times New Roman"/>
          <w:b/>
        </w:rPr>
        <w:t>Including the Entity’s Internal Control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A0A7C">
        <w:rPr>
          <w:rFonts w:ascii="Times New Roman" w:hAnsi="Times New Roman" w:cs="Times New Roman"/>
          <w:i/>
          <w:sz w:val="20"/>
          <w:szCs w:val="20"/>
        </w:rPr>
        <w:t>The Entity and Its Environment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11. The auditor shall obtain an understanding of the following: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Relevant industry, regulatory, and other external factors including the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applicable financial reporting framework. (Ref: Para. A15-A20)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The nature of the entity, including: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(i) its operations;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(ii) its ownership and governance structures;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(iii) the types of investments that the entity is making and plans to make;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(iv) the way that the entity is structured and how it is financed;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to enable the auditor to understand the classes of transactions, account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balances, and disclosures to be expected in the financial statements.</w:t>
      </w:r>
      <w:r w:rsidR="007A0A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(Ref: Para. A21-A23)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The entity’s selection and application of accounting policies, including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reasons for changes thereto. The auditor shall evaluate whether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entity’s accounting policies are appropriate for its business and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consistent with the applicable financial reporting framework and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accounting policies used in the relevant industry. (Ref: Para. A24)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The entity’s objectives and strategies, and those related business risks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may result in risks of material misstatement. (Ref: Para. A25-A31)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(e) The measurement and review of the entity’s financial performance.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(Ref: Para. A32-A37)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A15. Relevant industry factors include industry conditions such as the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competitive environment, supplier and customer relationships, and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technological developments. Examples of matters the auditor may consider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include: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market and competition, including demand, capacity, and price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competition.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Cyclical or seasonal activity.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Product technology relating to the entity’s products.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Energy supply and cost.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A16. The industry in which the entity operates may give rise to specific risks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material misstatement arising from the nature of the business or the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degree of regulation. For example, long-term contracts may involve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significant estimates of revenues and expenses that give rise to risks of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material misstatement. In such cases, it is important that the engagement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team include members with sufficient relevant knowledge and experience, as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required by SA 220, “Quality Control for Audits of Historical Financial</w:t>
      </w:r>
      <w:r w:rsidR="00462784">
        <w:rPr>
          <w:rFonts w:ascii="Times New Roman" w:hAnsi="Times New Roman" w:cs="Times New Roman"/>
          <w:sz w:val="20"/>
          <w:szCs w:val="20"/>
        </w:rPr>
        <w:t xml:space="preserve"> Information”</w:t>
      </w:r>
      <w:r w:rsidRPr="007A0A7C">
        <w:rPr>
          <w:rFonts w:ascii="Times New Roman" w:hAnsi="Times New Roman" w:cs="Times New Roman"/>
          <w:sz w:val="20"/>
          <w:szCs w:val="20"/>
        </w:rPr>
        <w:t>.</w:t>
      </w:r>
    </w:p>
    <w:p w:rsidR="0011386A" w:rsidRPr="00462784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62784">
        <w:rPr>
          <w:rFonts w:ascii="Times New Roman" w:hAnsi="Times New Roman" w:cs="Times New Roman"/>
          <w:i/>
          <w:sz w:val="20"/>
          <w:szCs w:val="20"/>
        </w:rPr>
        <w:t>Regulatory factors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A17. Relevant regulatory factors include the regulatory environment. The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regulatory environment encompasses, among other matters, the applicable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reporting framework and the legal and political environment.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Examples of matters the auditor may consider include: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Accounting principles and industry specific practices.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Regulatory framework for a regulated industry.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</w:t>
      </w:r>
      <w:r w:rsidRPr="007A0A7C">
        <w:rPr>
          <w:rFonts w:ascii="Times New Roman" w:hAnsi="Times New Roman" w:cs="Times New Roman"/>
          <w:sz w:val="20"/>
          <w:szCs w:val="20"/>
        </w:rPr>
        <w:t>Legislation and regulation that significantly affect the entity’s operations,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including direct supervisory activities.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Taxation (corporate and other).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Government policies currently affecting the conduct of the entity’s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business, such as monetary, including foreign exchange controls, fiscal,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incentives (for example, government aid programs), and tariffs or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trade restrictions policies.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Environmental requirements affecting the industry and the entity’s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business.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A18. SA 250 (Revised), “Consideration of Laws and Regulations in an Audit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Financial Statements”7, includes some specific requirements related to the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legal and regulatory framework applicable to the entity and the industry.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A19. In case of the audits of certain entities, in addition to legislation or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regulations, there may be government policy requirements and resolutions of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legislature that affect the entity’s operations. Such elements are essential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to consider when obtaining an understanding of the entity and its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environment.</w:t>
      </w:r>
    </w:p>
    <w:p w:rsidR="0011386A" w:rsidRPr="00462784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62784">
        <w:rPr>
          <w:rFonts w:ascii="Times New Roman" w:hAnsi="Times New Roman" w:cs="Times New Roman"/>
          <w:i/>
          <w:sz w:val="20"/>
          <w:szCs w:val="20"/>
        </w:rPr>
        <w:t>Other external factors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A20. Examples of other external factors affecting the entity that the auditor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consider include the general economic conditions, interest rates and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availability of financing, and inflation or currency revaluation.</w:t>
      </w:r>
    </w:p>
    <w:p w:rsidR="0011386A" w:rsidRPr="00462784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62784">
        <w:rPr>
          <w:rFonts w:ascii="Times New Roman" w:hAnsi="Times New Roman" w:cs="Times New Roman"/>
          <w:i/>
          <w:sz w:val="20"/>
          <w:szCs w:val="20"/>
        </w:rPr>
        <w:t>Nature of the Entity (Ref: Para.11(b))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A21. An understanding of the nature of an entity enables the auditor to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 such matters as: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Whether the entity has a complex structure, for example with subsidiaries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 other components in multiple locations. Complex structures often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introduce issues that may give rise to risks of material misstatement.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Such issues may include whether goodwill, joint ventures, investments, or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special-purpose entities are accounted for appropriately.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ownership, and relations between owners and other people or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entities. This understanding assists in determining whether related party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 have been identified and accounted for appropriately. SA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550, “Related Parties”8, establishes requirements and provides guidance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on the auditor’s considerations relevant to related parties.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A22. Examples of matters that the auditor may consider when obtaining an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the nature of the entity include: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Business operations – such as: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Nature of revenue sources, products or services, and markets,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including involvement in electronic commerce such as internet sales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marketing activities.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Conduct of operations (for example, stages and methods of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production, or activities exposed to environmental risks).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Alliances, joint ventures, and outsourcing activities.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Geographic dispersion and industry segmentation.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Location of production facilities, warehouses, and offices, and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location and quantities of inventories.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7A0A7C">
        <w:rPr>
          <w:rFonts w:ascii="Times New Roman" w:hAnsi="Times New Roman" w:cs="Times New Roman"/>
          <w:sz w:val="20"/>
          <w:szCs w:val="20"/>
        </w:rPr>
        <w:t>Key customers and important suppliers of goods and services,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employment arrangements (including the existence of union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contracts, pension and other </w:t>
      </w:r>
      <w:r w:rsidR="00462784" w:rsidRPr="007A0A7C">
        <w:rPr>
          <w:rFonts w:ascii="Times New Roman" w:hAnsi="Times New Roman" w:cs="Times New Roman"/>
          <w:sz w:val="20"/>
          <w:szCs w:val="20"/>
        </w:rPr>
        <w:t>post-employment</w:t>
      </w:r>
      <w:r w:rsidRPr="007A0A7C">
        <w:rPr>
          <w:rFonts w:ascii="Times New Roman" w:hAnsi="Times New Roman" w:cs="Times New Roman"/>
          <w:sz w:val="20"/>
          <w:szCs w:val="20"/>
        </w:rPr>
        <w:t xml:space="preserve"> benefits, stock option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 incentive bonus arrangements, and government regulation related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employment matters).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Research and development activities and expenditures.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Transactions with related parties.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Investments and investment activities – such as: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Planned or recently executed acquisitions or divestitures.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Investments and dispositions of securities and loans.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Capital investment activities.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Investments in non-consolidated entities, including partnerships, joint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ventures and special-purpose entities.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Financing and financing activities – such as: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Major subsidiaries and associated entities, including consolidated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non-consolidated structures.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Debt structure and related terms, including off-balance-sheet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financing arrangements and leasing arrangements.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Beneficial owners (local, foreign, business reputation and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experience) and related parties.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Use of derivative financial instruments.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Financial reporting – such as: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Accounting principles and industry - specific practices, including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industry - specific significant categories (for example, loans and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investments for banks, or research and development for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pharmaceuticals).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Revenue recognition practices.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Accounting for fair values.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Foreign currency assets, liabilities and transactions.</w:t>
      </w:r>
    </w:p>
    <w:p w:rsidR="0011386A" w:rsidRPr="007A0A7C" w:rsidRDefault="0011386A" w:rsidP="0046278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Accounting for unusual or complex transactions including those in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controversial or emerging areas (for example, accounting for </w:t>
      </w:r>
      <w:r w:rsidR="00462784" w:rsidRPr="007A0A7C">
        <w:rPr>
          <w:rFonts w:ascii="Times New Roman" w:hAnsi="Times New Roman" w:cs="Times New Roman"/>
          <w:sz w:val="20"/>
          <w:szCs w:val="20"/>
        </w:rPr>
        <w:t>stock based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compensation).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A23. Significant changes in the entity from prior periods may give rise to, or</w:t>
      </w:r>
      <w:r w:rsidR="0046278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change, risks of material misstatement.</w:t>
      </w:r>
    </w:p>
    <w:p w:rsidR="0011386A" w:rsidRPr="00226368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26368">
        <w:rPr>
          <w:rFonts w:ascii="Times New Roman" w:hAnsi="Times New Roman" w:cs="Times New Roman"/>
          <w:b/>
          <w:i/>
          <w:sz w:val="20"/>
          <w:szCs w:val="20"/>
        </w:rPr>
        <w:t>The Entity’s Selection and Application of Accounting Policies (Ref: Para.11(c))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A24. An understanding of the entity’s selection and application of accounting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policies may encompass such matters as:</w:t>
      </w:r>
    </w:p>
    <w:p w:rsidR="0011386A" w:rsidRPr="007A0A7C" w:rsidRDefault="0011386A" w:rsidP="0022636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methods the entity uses to account for significant and unusual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transactions.</w:t>
      </w:r>
    </w:p>
    <w:p w:rsidR="0011386A" w:rsidRPr="007A0A7C" w:rsidRDefault="0011386A" w:rsidP="0022636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effect of significant accounting policies in controversial or emerging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areas for which there is a lack of authoritative guidance or consensus.</w:t>
      </w:r>
    </w:p>
    <w:p w:rsidR="0011386A" w:rsidRPr="007A0A7C" w:rsidRDefault="0011386A" w:rsidP="0022636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Changes in the entity’s accounting policies.</w:t>
      </w:r>
    </w:p>
    <w:p w:rsidR="0011386A" w:rsidRDefault="0011386A" w:rsidP="0022636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Financial reporting standards and laws and regulations that are new to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entity, and when and how the entity will adopt such requirements.</w:t>
      </w:r>
    </w:p>
    <w:p w:rsidR="00226368" w:rsidRPr="007A0A7C" w:rsidRDefault="00226368" w:rsidP="0022636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11386A" w:rsidRPr="00226368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26368">
        <w:rPr>
          <w:rFonts w:ascii="Times New Roman" w:hAnsi="Times New Roman" w:cs="Times New Roman"/>
          <w:b/>
          <w:i/>
          <w:sz w:val="20"/>
          <w:szCs w:val="20"/>
        </w:rPr>
        <w:lastRenderedPageBreak/>
        <w:t>Objectives and Strategies and Related Business Risks (Ref. Para.11(d))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A25. The entity conducts its business in the context of industry, regulatory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other internal and external factors. To respond to these factors, the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management or those charged with governance define objectives,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which are the overall plans for the entity. Strategies are the approaches by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which management intends to achieve its objectives. The entity’s objectives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strategies may change over time.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A26. Business risk is broader than the risk of material misstatement of the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statements, though it includes the latter. Business risk may arise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from change or complexity. A failure to recognise the need for change may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also give rise to business risk. Business risk may arise, for example, from: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development of new products or services that may fail;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 market which, even if successfully developed, is inadequate to support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 product or service; or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Flaws in a product or service that may result in liabilities and reputational</w:t>
      </w:r>
      <w:r w:rsidR="0022636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A27. An understanding of the business risks facing the entity increases the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likelihood of identifying risks of material misstatement, since most business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will eventually have financial consequences and, therefore, an effect on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financial statements. However, the auditor does not have a responsibility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identify or assess all business risks because not all business risks give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rise to risks of material misstatement.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A28. Examples of matters that the auditor may consider when obtaining an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the entity’s objectives, strategies and related business risks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may result in a risk of material misstatement of the financial statements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include:</w:t>
      </w:r>
    </w:p>
    <w:p w:rsidR="0011386A" w:rsidRPr="007A0A7C" w:rsidRDefault="0011386A" w:rsidP="00A63B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Industry developments (a potential related business risk might be, for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that the entity does not have the personnel or expertise to deal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with the changes in the industry).</w:t>
      </w:r>
    </w:p>
    <w:p w:rsidR="0011386A" w:rsidRPr="007A0A7C" w:rsidRDefault="0011386A" w:rsidP="00A63B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New products and services (a potential related business risk might be, for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that there is increased product liability).</w:t>
      </w:r>
    </w:p>
    <w:p w:rsidR="0011386A" w:rsidRPr="007A0A7C" w:rsidRDefault="0011386A" w:rsidP="00A63B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Expansion of the business (a potential related business risk might be, for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that the demand has not been accurately estimated).</w:t>
      </w:r>
    </w:p>
    <w:p w:rsidR="0011386A" w:rsidRPr="007A0A7C" w:rsidRDefault="0011386A" w:rsidP="00A63B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New accounting requirements (a potential related business risk might be,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for example, incomplete or improper implementation, or increased costs).</w:t>
      </w:r>
    </w:p>
    <w:p w:rsidR="0011386A" w:rsidRPr="007A0A7C" w:rsidRDefault="0011386A" w:rsidP="00A63B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Regulatory requirements (a potential related business risk might be, for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that there is increased legal exposure).</w:t>
      </w:r>
    </w:p>
    <w:p w:rsidR="0011386A" w:rsidRPr="007A0A7C" w:rsidRDefault="0011386A" w:rsidP="00A63B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Current and prospective financing requirements (a potential related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business risk might be, for example, the loss of financing due to the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inability to meet requirements).</w:t>
      </w:r>
    </w:p>
    <w:p w:rsidR="0011386A" w:rsidRPr="007A0A7C" w:rsidRDefault="0011386A" w:rsidP="00A63B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Use of IT (a potential related business risk might be, for example, that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systems and processes are incompatible).</w:t>
      </w:r>
    </w:p>
    <w:p w:rsidR="0011386A" w:rsidRPr="007A0A7C" w:rsidRDefault="0011386A" w:rsidP="00A63B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effects of implementing a strategy, particularly any effects that will</w:t>
      </w:r>
      <w:r w:rsidR="00A63BE4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lead to new accounting requirements (a potential related business </w:t>
      </w:r>
      <w:r w:rsidR="00B56A59" w:rsidRPr="007A0A7C">
        <w:rPr>
          <w:rFonts w:ascii="Times New Roman" w:hAnsi="Times New Roman" w:cs="Times New Roman"/>
          <w:sz w:val="20"/>
          <w:szCs w:val="20"/>
        </w:rPr>
        <w:t>risk might</w:t>
      </w:r>
      <w:r w:rsidRPr="007A0A7C">
        <w:rPr>
          <w:rFonts w:ascii="Times New Roman" w:hAnsi="Times New Roman" w:cs="Times New Roman"/>
          <w:sz w:val="20"/>
          <w:szCs w:val="20"/>
        </w:rPr>
        <w:t xml:space="preserve"> be, for example, incomplete or improper implementation).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A29. A business risk may have an immediate consequence for the risk of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material misstatement for classes of transactions, account balances, and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disclosures at the assertion level or the financial statement level. For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example, </w:t>
      </w:r>
      <w:r w:rsidRPr="007A0A7C">
        <w:rPr>
          <w:rFonts w:ascii="Times New Roman" w:hAnsi="Times New Roman" w:cs="Times New Roman"/>
          <w:sz w:val="20"/>
          <w:szCs w:val="20"/>
        </w:rPr>
        <w:lastRenderedPageBreak/>
        <w:t>the business risk arising from a contracting customer base may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increase the risk of material misstatement associated with the valuation of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receivables. However, the same risk, particularly in combination with a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contracting economy, may also have a longer-term consequence, which the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 considers when assessing the appropriateness of the going concern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assumption. Whether a business risk may result in a risk of material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 is, therefore, considered in light of the entity’s circumstances.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Examples of conditions and events that may indicate risks of material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 are indicated in the Appendix 2.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A30. Usually, management identifies business risks and develops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approaches to address them. Such a risk assessment process is part of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internal control and is discussed in paragraph 15 and paragraphs A75-A76.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A31. In case of audits of certain entities, “management objectives” may be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influenced by concerns regarding public accountability and may include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objectives which have their source in legislation, regulations, and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government directions.</w:t>
      </w:r>
      <w:r w:rsidR="007D036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1386A" w:rsidRPr="007D0361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D0361">
        <w:rPr>
          <w:rFonts w:ascii="Times New Roman" w:hAnsi="Times New Roman" w:cs="Times New Roman"/>
          <w:b/>
          <w:i/>
          <w:sz w:val="20"/>
          <w:szCs w:val="20"/>
        </w:rPr>
        <w:t>Measurement and Review of the Entity’s Financial Performance (Ref: Para.11(e))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A32. Management and others will measure and review those things they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regard as important. Performance measures, whether external or internal,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create pressures on the entity. These pressures, in turn, may motivate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 to take action to improve the business performance or to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 the financial statements. Accordingly, an understanding of the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performance measures assists the auditor in considering whether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pressures to achieve performance targets may result in management actions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increase the risks of material misstatement, including those due to fraud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– See SA 240 (Revised) for requirements and guidance in relation to the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of fraud.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A33. The measurement and review of financial performance is not the same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 the monitoring of controls (discussed as a component of internal control in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paragraphs A94-A97), though their purposes may overlap:</w:t>
      </w:r>
    </w:p>
    <w:p w:rsidR="0011386A" w:rsidRPr="007A0A7C" w:rsidRDefault="0011386A" w:rsidP="0024724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measurement and review of performance is directed at whether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business performance is meeting the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objectives set by management (or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third parties).</w:t>
      </w:r>
    </w:p>
    <w:p w:rsidR="0011386A" w:rsidRPr="007A0A7C" w:rsidRDefault="0011386A" w:rsidP="002472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Monitoring of controls is specifically concerned with the effective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operation of internal control.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In some cases, however, performance indicators also provide information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enables management to identify deficiencies in internal control.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A34. Examples of internally-generated information used by management for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measuring and reviewing financial performance, and which the auditor may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consider, include:</w:t>
      </w:r>
    </w:p>
    <w:p w:rsidR="0011386A" w:rsidRPr="007A0A7C" w:rsidRDefault="0011386A" w:rsidP="002472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Key performance indicators (financial and non-financial) and key ratios,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trends and operating statistics.</w:t>
      </w:r>
    </w:p>
    <w:p w:rsidR="0011386A" w:rsidRPr="007A0A7C" w:rsidRDefault="0011386A" w:rsidP="002472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Period-on-period financial performance analyses.</w:t>
      </w:r>
    </w:p>
    <w:p w:rsidR="0011386A" w:rsidRPr="007A0A7C" w:rsidRDefault="0011386A" w:rsidP="0024724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Budgets, forecasts, variance analyses, segment information and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divisional, departmental or other level performance reports.</w:t>
      </w:r>
    </w:p>
    <w:p w:rsidR="0011386A" w:rsidRPr="007A0A7C" w:rsidRDefault="0011386A" w:rsidP="002472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Employee performance measures and incentive compensation policies.</w:t>
      </w:r>
    </w:p>
    <w:p w:rsidR="0011386A" w:rsidRPr="007A0A7C" w:rsidRDefault="0011386A" w:rsidP="002472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Comparisons of an entity’s performance with that of competitors.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A35. External parties may also measure and review the entity’s financial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performance. For example, external information such as analysts’ reports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credit rating agency reports may represent useful information for the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auditor. Such reports can often be obtained from the entity being audited.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A36. Internal measures may highlight unexpected results or trends requiring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 to determine their cause and take corrective action (including,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 some cases, the detection and correction of misstatements on a timely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basis). Performance measures may also indicate to the auditor that risks of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 of related financial statement information do exist. For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performance measures may indicate that the entity has unusually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rapid growth or profitability when compared to that of other entities in the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same industry. Such information, particularly if combined with other factors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such as performance-based bonus or incentive remuneration, may indicate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potential risk of management bias in the preparation of the financial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statements.</w:t>
      </w:r>
    </w:p>
    <w:p w:rsidR="0011386A" w:rsidRPr="00247243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47243">
        <w:rPr>
          <w:rFonts w:ascii="Times New Roman" w:hAnsi="Times New Roman" w:cs="Times New Roman"/>
          <w:b/>
          <w:i/>
          <w:sz w:val="20"/>
          <w:szCs w:val="20"/>
        </w:rPr>
        <w:t>Considerations specific to smaller entities</w:t>
      </w:r>
    </w:p>
    <w:p w:rsidR="0011386A" w:rsidRPr="007A0A7C" w:rsidRDefault="0011386A" w:rsidP="001138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A37. Smaller entities often do not have processes to measure and review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performance. Inquiry of management may reveal that it relies on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certain key indicators for evaluating financial performance and taking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appropriate action. If such inquiry indicates an absence of performance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measurement or review, there may be an increased risk of misstatements not</w:t>
      </w:r>
      <w:r w:rsidR="0024724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being detected and corrected.</w:t>
      </w:r>
    </w:p>
    <w:p w:rsidR="0011386A" w:rsidRPr="007A0A7C" w:rsidRDefault="0011386A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0B6388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B6388">
        <w:rPr>
          <w:rFonts w:ascii="Times New Roman" w:hAnsi="Times New Roman" w:cs="Times New Roman"/>
          <w:b/>
        </w:rPr>
        <w:t>The Entity’s Internal Control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12. The auditor shall obtain an understanding of internal control relevant to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audit. Although most controls relevant to the audit are likely to relate to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reporting, not all controls that relate to financial reporting are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relevant to the audit. It is a matter of the auditor’s professional judgment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whether a control, individually or in combination with others, is relevant to the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audit. (Ref: Para. A38-A61)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A38. An understanding of internal control assists the auditor in identifying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types of potential misstatements and factors that affect the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misstatement, and in designing the nature, timing, and extent of further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procedures.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A39. The following application material on internal control is presented in four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sections, as follows: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General Nature and Characteristics of Internal Control.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Controls Relevant to the Audit.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Nature and Extent of the Understanding of Relevant Controls.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Components of Internal Control.</w:t>
      </w:r>
    </w:p>
    <w:p w:rsidR="00247243" w:rsidRPr="00DD51B2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D51B2">
        <w:rPr>
          <w:rFonts w:ascii="Times New Roman" w:hAnsi="Times New Roman" w:cs="Times New Roman"/>
          <w:b/>
          <w:sz w:val="20"/>
          <w:szCs w:val="20"/>
        </w:rPr>
        <w:t>General Nature and Characteristics of Internal Control (Ref: Para. 12)</w:t>
      </w:r>
    </w:p>
    <w:p w:rsidR="00247243" w:rsidRPr="00DD51B2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51B2">
        <w:rPr>
          <w:rFonts w:ascii="Times New Roman" w:hAnsi="Times New Roman" w:cs="Times New Roman"/>
          <w:i/>
          <w:sz w:val="20"/>
          <w:szCs w:val="20"/>
        </w:rPr>
        <w:t>Purpose of internal control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A40. Internal control is designed, implemented and maintained to address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identified business risks that threaten the achievement of any of the entity’s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objectives that concern:</w:t>
      </w:r>
    </w:p>
    <w:p w:rsidR="00247243" w:rsidRPr="007A0A7C" w:rsidRDefault="00247243" w:rsidP="00DD51B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reliability of the entity’s financial reporting;</w:t>
      </w:r>
    </w:p>
    <w:p w:rsidR="00247243" w:rsidRPr="007A0A7C" w:rsidRDefault="00247243" w:rsidP="00DD51B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effectiveness and efficiency of its operations;</w:t>
      </w:r>
    </w:p>
    <w:p w:rsidR="00247243" w:rsidRPr="007A0A7C" w:rsidRDefault="00247243" w:rsidP="00DD51B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Its compliance with applicable laws and regulations; and</w:t>
      </w:r>
    </w:p>
    <w:p w:rsidR="00247243" w:rsidRPr="007A0A7C" w:rsidRDefault="00247243" w:rsidP="00DD51B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Safeguarding of assets.</w:t>
      </w:r>
    </w:p>
    <w:p w:rsidR="00247243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The way in which internal control is designed, implemented and maintained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varies with an entity’s size and complexity.</w:t>
      </w:r>
    </w:p>
    <w:p w:rsidR="00DD51B2" w:rsidRPr="007A0A7C" w:rsidRDefault="00DD51B2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7243" w:rsidRPr="00DD51B2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D51B2">
        <w:rPr>
          <w:rFonts w:ascii="Times New Roman" w:hAnsi="Times New Roman" w:cs="Times New Roman"/>
          <w:b/>
          <w:sz w:val="20"/>
          <w:szCs w:val="20"/>
        </w:rPr>
        <w:lastRenderedPageBreak/>
        <w:t>Considerations specific to smaller entities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A41. Smaller entities may use less structured means and simpler processes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procedures to achieve their objectives.</w:t>
      </w:r>
    </w:p>
    <w:p w:rsidR="00247243" w:rsidRPr="00DD51B2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D51B2">
        <w:rPr>
          <w:rFonts w:ascii="Times New Roman" w:hAnsi="Times New Roman" w:cs="Times New Roman"/>
          <w:b/>
          <w:sz w:val="20"/>
          <w:szCs w:val="20"/>
        </w:rPr>
        <w:t>Limitations of internal control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A42. Internal control, no matter how effective, can provide an entity with only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reasonable assurance about achieving the entity’s financial reporting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objectives. The likelihood of their achievement is affected by limitations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inherent to internal control. These include the realities that human </w:t>
      </w:r>
      <w:r w:rsidR="00DD51B2">
        <w:rPr>
          <w:rFonts w:ascii="Times New Roman" w:hAnsi="Times New Roman" w:cs="Times New Roman"/>
          <w:sz w:val="20"/>
          <w:szCs w:val="20"/>
        </w:rPr>
        <w:t xml:space="preserve">judgment </w:t>
      </w:r>
      <w:r w:rsidRPr="007A0A7C">
        <w:rPr>
          <w:rFonts w:ascii="Times New Roman" w:hAnsi="Times New Roman" w:cs="Times New Roman"/>
          <w:sz w:val="20"/>
          <w:szCs w:val="20"/>
        </w:rPr>
        <w:t xml:space="preserve">in decision-making can be faulty and </w:t>
      </w:r>
      <w:r w:rsidR="00DD51B2" w:rsidRPr="007A0A7C">
        <w:rPr>
          <w:rFonts w:ascii="Times New Roman" w:hAnsi="Times New Roman" w:cs="Times New Roman"/>
          <w:sz w:val="20"/>
          <w:szCs w:val="20"/>
        </w:rPr>
        <w:t>those breakdowns</w:t>
      </w:r>
      <w:r w:rsidRPr="007A0A7C">
        <w:rPr>
          <w:rFonts w:ascii="Times New Roman" w:hAnsi="Times New Roman" w:cs="Times New Roman"/>
          <w:sz w:val="20"/>
          <w:szCs w:val="20"/>
        </w:rPr>
        <w:t xml:space="preserve"> in internal control </w:t>
      </w:r>
      <w:r w:rsidR="00DD51B2" w:rsidRPr="007A0A7C">
        <w:rPr>
          <w:rFonts w:ascii="Times New Roman" w:hAnsi="Times New Roman" w:cs="Times New Roman"/>
          <w:sz w:val="20"/>
          <w:szCs w:val="20"/>
        </w:rPr>
        <w:t>can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="00DD51B2" w:rsidRPr="007A0A7C">
        <w:rPr>
          <w:rFonts w:ascii="Times New Roman" w:hAnsi="Times New Roman" w:cs="Times New Roman"/>
          <w:sz w:val="20"/>
          <w:szCs w:val="20"/>
        </w:rPr>
        <w:t>occur</w:t>
      </w:r>
      <w:r w:rsidRPr="007A0A7C">
        <w:rPr>
          <w:rFonts w:ascii="Times New Roman" w:hAnsi="Times New Roman" w:cs="Times New Roman"/>
          <w:sz w:val="20"/>
          <w:szCs w:val="20"/>
        </w:rPr>
        <w:t xml:space="preserve"> because of human error. For example, there may be an error in the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design of, or in the change to, a control. Equally, the operation of a control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not be effective, such as where information produced for the purposes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internal control (for example, an exception report) is not effectively used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because the individual responsible for reviewing the information does not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 its purpose or fails to take appropriate action.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A43. Additionally, controls can be circumvented by the collusion of two or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more people or inappropriate management override of internal control. For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management may enter into side agreements with customers that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alter the terms and conditions of the entity’s standard sales contracts, which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result in improper revenue recognition. Also, edit checks in a software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program that are designed to identify and report transactions that exceed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specified credit limits may be overridden or disabled.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A44. Further, in designing and implementing controls, management may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make judgments on the nature and extent of the controls it chooses to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implement, and the nature and extent of the risks it chooses to assume.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Considerations specific to smaller entities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A45. Smaller entities often have fewer employees which may limit the extent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to which segregation of duties is practicable. However, in a small </w:t>
      </w:r>
      <w:r w:rsidR="00DD51B2" w:rsidRPr="007A0A7C">
        <w:rPr>
          <w:rFonts w:ascii="Times New Roman" w:hAnsi="Times New Roman" w:cs="Times New Roman"/>
          <w:sz w:val="20"/>
          <w:szCs w:val="20"/>
        </w:rPr>
        <w:t>owner managed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entity, the owner-manager9 may be able to exercise more effective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oversight than in a larger entity. This oversight may compensate for the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generally more limited opportunities for segregation of duties.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A46. On the other hand, the owner-manager may be more able to override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because the system of internal control is less structured. This is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taken into account by the auditor when identifying the risks of material</w:t>
      </w:r>
      <w:r w:rsidR="00DD51B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 due to fraud.</w:t>
      </w:r>
    </w:p>
    <w:p w:rsidR="00247243" w:rsidRPr="009404E8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04E8">
        <w:rPr>
          <w:rFonts w:ascii="Times New Roman" w:hAnsi="Times New Roman" w:cs="Times New Roman"/>
          <w:b/>
          <w:sz w:val="20"/>
          <w:szCs w:val="20"/>
        </w:rPr>
        <w:t>Division of internal control into components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A47. The division of internal control into the following five components, for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purposes of the SAs, provides a useful framework for auditors to consider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how different aspects of an entity’s internal control may affect the audit: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The control environment;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The entity’s risk assessment process;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The information system, including the related business processes,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relevant to financial reporting, and communication;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Control activities; and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(e) Monitoring of controls.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The division does not necessarily reflect how an entity designs, implements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maintains internal control, or how it may classify any particular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component. Auditors may use different terminology or frameworks to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describe the various aspects of internal control, and their effect on the audit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than those used in this SA, provided all the components described in this SA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 addressed.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A48. Application material relating to the five components of internal control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 they relate to a financial statement audit is set out in paragraphs A65-A97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below. Appendix 1 provides further explanation of these components of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internal control.</w:t>
      </w:r>
    </w:p>
    <w:p w:rsidR="00247243" w:rsidRPr="009404E8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04E8">
        <w:rPr>
          <w:rFonts w:ascii="Times New Roman" w:hAnsi="Times New Roman" w:cs="Times New Roman"/>
          <w:b/>
          <w:sz w:val="20"/>
          <w:szCs w:val="20"/>
        </w:rPr>
        <w:t>Characteristics of manual and automated elements of internal control relevant</w:t>
      </w:r>
      <w:r w:rsidR="009404E8" w:rsidRPr="009404E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404E8">
        <w:rPr>
          <w:rFonts w:ascii="Times New Roman" w:hAnsi="Times New Roman" w:cs="Times New Roman"/>
          <w:b/>
          <w:sz w:val="20"/>
          <w:szCs w:val="20"/>
        </w:rPr>
        <w:t>to the auditor’s risk assessment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A49. An entity’s system of internal control contains manual elements and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often contains automated elements. The characteristics of manual or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automated elements are relevant to the auditor’s risk assessment and further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 procedures based thereon.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A50. The use of manual or automated elements in internal control also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affects the </w:t>
      </w:r>
      <w:r w:rsidR="009404E8" w:rsidRPr="007A0A7C">
        <w:rPr>
          <w:rFonts w:ascii="Times New Roman" w:hAnsi="Times New Roman" w:cs="Times New Roman"/>
          <w:sz w:val="20"/>
          <w:szCs w:val="20"/>
        </w:rPr>
        <w:t>manner,</w:t>
      </w:r>
      <w:r w:rsidRPr="007A0A7C">
        <w:rPr>
          <w:rFonts w:ascii="Times New Roman" w:hAnsi="Times New Roman" w:cs="Times New Roman"/>
          <w:sz w:val="20"/>
          <w:szCs w:val="20"/>
        </w:rPr>
        <w:t xml:space="preserve"> in which transactions are initiated, recorded, processed,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reported: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Controls in a manual system may include such procedures as approvals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reviews of transactions, and reconciliations and follow-up of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reconciling items. Alternatively, an entity may use automated procedures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initiate, record, process, and report transactions, in which case records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 electronic format replace paper documents.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Controls in IT systems consist of a combination of automated controls (for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controls embedded in computer programs) and manual controls.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Further, manual controls may be independent of IT, may use information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produced by IT, or may be limited to monitoring the effective functioning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IT and of automated controls, and to handling exceptions. When IT is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used to initiate, record, process or report transactions, or other financial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data for inclusion in financial statements, the systems and programs may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 controls related to the corresponding assertions for material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accounts or may be critical to the effective functioning of manual controls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depend on IT.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An entity’s mix of manual and automated elements in internal control varies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with the nature and complexity of the entity’s use of IT.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A51. Generally, IT benefits an entity’s internal control by enabling an entity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to: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Consistently apply predefined business rules and perform complex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calculations in processing large volumes of transactions or data;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Enhance the timeliness, availability, and accuracy of information;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Facilitate the additional analysis of information;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Enhance the ability to monitor the performance of the entity’s activities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its policies and procedures;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Reduce the risk that controls will be circumvented; and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Enhance the ability to achieve effective segregation of duties by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implementing security controls in applications, databases, and operating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systems.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A52. IT also poses specific risks to an entity’s internal control, including, for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example: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Reliance on systems or programs that are inaccurately processing data,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processing inaccurate data, or both.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</w:t>
      </w:r>
      <w:r w:rsidRPr="007A0A7C">
        <w:rPr>
          <w:rFonts w:ascii="Times New Roman" w:hAnsi="Times New Roman" w:cs="Times New Roman"/>
          <w:sz w:val="20"/>
          <w:szCs w:val="20"/>
        </w:rPr>
        <w:t>Unauthorised access to data that may result in destruction of data or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improper changes to data, including the recording of unauthorised or nonexistent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transactions, or inaccurate recording of transactions. Particular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may arise where multiple users access a common database.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possibility of IT personnel gaining access privileges beyond those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necessary to perform their assigned duties thereby breaking down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segregation of duties.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Unauthorised changes to data in master files.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Unauthorised changes to systems or programs.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Failure to make necessary changes to systems or programs.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Inappropriate manual intervention.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Potential loss of data or inability to access data as required.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A53. Manual elements in internal control may be more suitable where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judgment and discretion are required such as for the following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circumstances: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Large, unusual or non-recurring transactions.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Circumstances where errors are difficult to define, anticipate or predict.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 changing circumstances that require a control response outside the</w:t>
      </w:r>
      <w:r w:rsidR="009404E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scope of an existing automated control.</w:t>
      </w:r>
    </w:p>
    <w:p w:rsidR="00247243" w:rsidRPr="007A0A7C" w:rsidRDefault="00247243" w:rsidP="009404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 monitoring the effectiveness of automated controls.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A54. Manual elements in internal control may be less reliable than automated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elements because they can be more easily bypassed, ignored, or overridden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they are also more prone to simple errors and mistakes. Consistency of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application of a manual control element cannot therefore be assumed.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Manual control elements may be less suitable for the following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circumstances: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High volume or recurring transactions, or in situations where errors that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can be anticipated or predicted can be prevented, or detected and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corrected, by control parameters that are automated.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Control activities where the specific ways to perform the control can be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adequately designed and automated.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A55. The extent and nature of the risks to internal control vary depending on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nature and characteristics of the entity’s information system. The entity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responds to the risks arising from the use of IT or from use of manual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elements in internal control by establishing effective controls in light of the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characteristics of the entity’s information system.</w:t>
      </w:r>
    </w:p>
    <w:p w:rsidR="00247243" w:rsidRPr="004E050D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050D">
        <w:rPr>
          <w:rFonts w:ascii="Times New Roman" w:hAnsi="Times New Roman" w:cs="Times New Roman"/>
          <w:b/>
          <w:sz w:val="20"/>
          <w:szCs w:val="20"/>
        </w:rPr>
        <w:t>Controls Relevant to the Audit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A56. There is a direct relationship between an entity’s objectives and the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it implements to provide reasonable assurance about their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achievement. The entity’s objectives, and therefore controls, relate to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reporting, operations and compliance; however, not all of these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objectives and controls are relevant to the auditor’s risk assessment.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A57. Factors relevant to the auditor’s judgment about whether a control,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individually or in combination with others, is relevant to the audit may include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such matters as the following:</w:t>
      </w:r>
    </w:p>
    <w:p w:rsidR="004E050D" w:rsidRPr="007A0A7C" w:rsidRDefault="00247243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Materiality.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47243" w:rsidRPr="007A0A7C" w:rsidRDefault="00247243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significance of the related risk.</w:t>
      </w:r>
    </w:p>
    <w:p w:rsidR="00247243" w:rsidRPr="007A0A7C" w:rsidRDefault="00247243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size of the entity.</w:t>
      </w:r>
    </w:p>
    <w:p w:rsidR="00247243" w:rsidRPr="007A0A7C" w:rsidRDefault="00247243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nature of the entity’s business, including its organisation and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ownership characteristics.</w:t>
      </w:r>
    </w:p>
    <w:p w:rsidR="00247243" w:rsidRPr="007A0A7C" w:rsidRDefault="00247243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diversity and complexity of the entity’s operations.</w:t>
      </w:r>
    </w:p>
    <w:p w:rsidR="00247243" w:rsidRPr="007A0A7C" w:rsidRDefault="00247243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Applicable legal and regulatory requirements.</w:t>
      </w:r>
    </w:p>
    <w:p w:rsidR="00247243" w:rsidRPr="007A0A7C" w:rsidRDefault="00247243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circumstances and the applicable component of internal control.</w:t>
      </w:r>
    </w:p>
    <w:p w:rsidR="00247243" w:rsidRPr="007A0A7C" w:rsidRDefault="00247243" w:rsidP="004E050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nature and complexity of the systems that are part of the entity’s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internal control, including the use of service organisations.</w:t>
      </w:r>
    </w:p>
    <w:p w:rsidR="00247243" w:rsidRPr="007A0A7C" w:rsidRDefault="00247243" w:rsidP="004E050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Whether, and how, a specific control, individually or in combination with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others, prevents, or detects and corrects, material misstatement.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A58. Controls over the completeness and accuracy of information produced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by the entity may be relevant to the audit if the auditor intends to make use of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information in designing and performing further procedures. For example,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 auditing revenue by applying standard prices to records of sales volume,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auditor considers the accuracy of the price information and the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completeness and accuracy of the sales volume data. Controls relating to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operations and compliance objectives may also be relevant to an audit if they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relate to data the auditor evaluates or uses in applying audit procedures.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A59. Internal control over safeguarding of assets against unauthorised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acquisition, use, or disposition may include controls relating to both financial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reporting and operations objectives. The auditor’s consideration of such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is generally limited to those relevant to the reliability of financial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reporting. For example, use of access controls, such as passwords, that limit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access to the data and programs that process cash disbursements may be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relevant to a financial statement audit. Conversely, safeguarding controls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relating to operations objectives, such as controls to prevent the excessive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use of materials in production, generally are not relevant to a financial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 audit.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A60. An entity generally has controls relating to objectives that are not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relevant to an audit and therefore need not be considered. For example, an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 may rely on a sophisticated system of automated controls to provide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efficient and effective operations (such as an airline’s system of automated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to maintain flight schedules), but these controls ordinarily would not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 relevant to the audit. Further, although internal control applies to the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entire entity or to any of its operating units or business processes, an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internal control relating to each of the entity’s operating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units and business processes may not be relevant to the audit.</w:t>
      </w:r>
    </w:p>
    <w:p w:rsidR="00247243" w:rsidRPr="007A0A7C" w:rsidRDefault="00247243" w:rsidP="002472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A61. In certain circumstances, the statute or the regulation governing the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 may require the auditor to report on compliance with certain specific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aspects of internal controls as a result, the auditor’s review of internal control</w:t>
      </w:r>
      <w:r w:rsidR="004E050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be broader and more detailed.</w:t>
      </w:r>
    </w:p>
    <w:p w:rsidR="00247243" w:rsidRPr="007A0A7C" w:rsidRDefault="0024724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4E050D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050D">
        <w:rPr>
          <w:rFonts w:ascii="Times New Roman" w:hAnsi="Times New Roman" w:cs="Times New Roman"/>
          <w:b/>
          <w:sz w:val="20"/>
          <w:szCs w:val="20"/>
        </w:rPr>
        <w:t>Nature and Extent of the Understanding of Relevant Controls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13. When obtaining an understanding of controls that are relevant to the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audit, the auditor shall evaluate the design of those controls and determine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whether they have been implemented, by performing procedures in addition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inquiry of the entity’s personnel. (Ref: Para. A62-A64)</w:t>
      </w:r>
    </w:p>
    <w:p w:rsidR="004E050D" w:rsidRPr="007A0A7C" w:rsidRDefault="004E050D" w:rsidP="004E05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A62. Evaluating the design of a control involves considering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control, individually or in combination with other controls, is capable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effectively preventing, or detecting and correcting, material misstatements.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Implementation of a control means that the control exists and that the entity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is using it. There is little point in assessing the implementation of a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is not effective, and so the design of a control is considered first.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improperly designed control may represent a material weakness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internal control.</w:t>
      </w:r>
    </w:p>
    <w:p w:rsidR="004E050D" w:rsidRPr="007A0A7C" w:rsidRDefault="004E050D" w:rsidP="004E05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A63. Risk assessment procedures to obtain audit evidence about the design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implementation of relevant controls may include:</w:t>
      </w:r>
    </w:p>
    <w:p w:rsidR="004E050D" w:rsidRPr="007A0A7C" w:rsidRDefault="004E050D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Inquiring of entity personnel.</w:t>
      </w:r>
    </w:p>
    <w:p w:rsidR="004E050D" w:rsidRPr="007A0A7C" w:rsidRDefault="004E050D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Observing the application of specific controls.</w:t>
      </w:r>
    </w:p>
    <w:p w:rsidR="004E050D" w:rsidRPr="007A0A7C" w:rsidRDefault="004E050D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Inspecting documents and reports.</w:t>
      </w:r>
    </w:p>
    <w:p w:rsidR="004E050D" w:rsidRPr="007A0A7C" w:rsidRDefault="004E050D" w:rsidP="004E050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Tracing transactions through the information system relevant to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reporting.</w:t>
      </w:r>
    </w:p>
    <w:p w:rsidR="004E050D" w:rsidRPr="004E050D" w:rsidRDefault="004E050D" w:rsidP="004E05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E050D">
        <w:rPr>
          <w:rFonts w:ascii="Times New Roman" w:hAnsi="Times New Roman" w:cs="Times New Roman"/>
          <w:i/>
          <w:sz w:val="20"/>
          <w:szCs w:val="20"/>
        </w:rPr>
        <w:t>Inquiry alone, however, is not sufficient for such purposes.</w:t>
      </w:r>
    </w:p>
    <w:p w:rsidR="004E050D" w:rsidRPr="007A0A7C" w:rsidRDefault="004E050D" w:rsidP="004E05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A64. Obtaining an understanding of an entity’s controls is not sufficient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test their operating effectiveness, unless there is some automation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provides for the consistent operation of the controls. For example, obtaining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 evidence about the implementation of a manual control at a point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time does not provide audit evidence about the operating effectiveness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 at other times during the period under audit. However, because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inherent consistency of IT processing (see paragraph A51), performing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procedures to determine whether an automated control has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implemented may serve as a test of that control’s operating effectiveness,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depending on the auditor’s assessment and testing of controls such as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over program changes. Tests of the operating effectiveness of controls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further described in SA 330, “The Auditor’s Responses to Assessed Risks”.</w:t>
      </w:r>
    </w:p>
    <w:p w:rsidR="004E050D" w:rsidRPr="007A0A7C" w:rsidRDefault="004E050D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0B6388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B6388">
        <w:rPr>
          <w:rFonts w:ascii="Times New Roman" w:hAnsi="Times New Roman" w:cs="Times New Roman"/>
          <w:b/>
        </w:rPr>
        <w:t>Components of Internal Control</w:t>
      </w:r>
    </w:p>
    <w:p w:rsidR="00CE6883" w:rsidRPr="000B6388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B6388">
        <w:rPr>
          <w:rFonts w:ascii="Times New Roman" w:hAnsi="Times New Roman" w:cs="Times New Roman"/>
          <w:b/>
          <w:sz w:val="20"/>
          <w:szCs w:val="20"/>
        </w:rPr>
        <w:t>Control environment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14. The auditor shall obtain an understanding of the control environment.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 part of obtaining this understanding, the auditor shall evaluate whether: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Management, with the oversight of those charged with governance, has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created and maintained a culture of honesty and ethical behavior; and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The strengths in the control environment elements collectively provide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 appropriate foundation for the other components of internal control,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whether those other components are not undermined by control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environment weaknesses. (Ref: Para. A65-A74)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A65. The control environment includes the governance and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functions and the attitudes, awareness, and actions of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governance and management concerning the entity’s internal control and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importance in the entity. The control environment sets the tone of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organization, influencing the control consciousness of its people.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A66. Elements of the control environment that may be relevant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obtaining an understanding of the control environment include the following: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(a) Communication and enforcement of integrity and ethical values – These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 essential elements that influence the effectiveness of the design,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administration and monitoring of controls.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Commitment to competence – Matters such as management’s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consideration of the competence levels for particular jobs and how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levels translate into requisite skills and knowledge.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Participation by those charged with governance – Attributes of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charged with governance such as: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Their independence from management.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Their experience and stature.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extent of their involvement and the information they receive,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the scrutiny of activities.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appropriateness of their actions, including the degree to which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difficult questions are raised and pursued with management,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their interaction with internal and external auditors.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Management’s philosophy and operating style – Characteristics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management’s: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Approach to taking and managing business risks.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Attitudes and actions toward financial reporting.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Attitudes toward information processing and accounting functions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personnel.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(e) Organizational structure – The framework, within which an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activities for achieving its objectives are planned, executed, controlled,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reviewed.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(f) Assignment of authority and responsibility - Matters such as how authority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responsibility for operating activities are assigned and how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relationships and authorisation hierarchies are established.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(g) Human resource policies and practices – Policies and practices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relate to, for example, recruitment, orientation, training, evaluation,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counseling, promotion, compensation, and remedial actions.</w:t>
      </w:r>
    </w:p>
    <w:p w:rsidR="00C5147D" w:rsidRPr="00C5147D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5147D">
        <w:rPr>
          <w:rFonts w:ascii="Times New Roman" w:hAnsi="Times New Roman" w:cs="Times New Roman"/>
          <w:b/>
          <w:sz w:val="20"/>
          <w:szCs w:val="20"/>
        </w:rPr>
        <w:t>Audit evidence for elements of the control environment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A67. Relevant audit evidence may be obtained through a combination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inquiries and other risk assessment procedures such as corroborating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inquiries through observation or inspection of documents. 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through inquiries of management and employees, the auditor may obtain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how management communicates to employees its views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business practices and ethical behavior. The auditor may then determine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whether relevant controls have been implemented by considering,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whether management has a written code of conduct and whether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acts in a manner that supports the code.</w:t>
      </w:r>
    </w:p>
    <w:p w:rsidR="00C5147D" w:rsidRPr="00C5147D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5147D">
        <w:rPr>
          <w:rFonts w:ascii="Times New Roman" w:hAnsi="Times New Roman" w:cs="Times New Roman"/>
          <w:b/>
          <w:sz w:val="20"/>
          <w:szCs w:val="20"/>
        </w:rPr>
        <w:t>Effect of the control environment on the assessment of the risks of material misstatement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A68. Some elements of an entity’s control environment have a pervasive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effect on assessing the risks of material misstatement. For example,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control consciousness is influenced significantly by those charged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with governance, because one of their roles is to counterbalance pressures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on management in relation to financial reporting that may arise from market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demands or remuneration schemes. The effectiveness of the design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 environment in relation to participation by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governance is therefore influenced by such matters as: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Their independence from management and their ability to evaluate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actions of management.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Whether they understand the entity’s business transactions.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extent to which they evaluate whether the financial statements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prepared in accordance with the applicable financial reporting framework.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A69. An active and independent board of directors may influence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philosophy and operating style of senior management. However,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elements may be more limited in their effect. For example, although human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resource policies and practices directed toward hiring competent financial,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accounting, and IT personnel may reduce the risk of errors in processing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information, they may not mitigate a strong bias by top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overstate earnings.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A70. The existence of a satisfactory control environment can be a positive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factor when the auditor assesses the risks of material misstatement.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However, although it may help reduce the risk of fraud, a satisfactory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environment is not an absolute deterrent to fraud. Conversely, weaknesses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 the control environment may undermine the effectiveness of controls,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particular in relation to fraud. For example, management’s failure to commit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sufficient resources to address IT security risks may adversely affect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 by allowing improper changes to be made to computer programs or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data, or unauthorized transactions to be processed. As explained in SA 330,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control environment also influences the nature, timing, and extent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auditor’s further procedures.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A71. The control environment in itself does not prevent, or detect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correct, a material misstatement. It may, however, influence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evaluation of the effectiveness of other controls (for example, the monitoring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controls and the operation of specific control activities) and thereby,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auditor’s assessment of the risks of material misstatement.</w:t>
      </w:r>
    </w:p>
    <w:p w:rsidR="00C5147D" w:rsidRPr="00C5147D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5147D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A72. The control environment within small entities is likely to differ from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larger entities. For example, those charged with governance in small entities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not include an independent or outside member, and the role of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governance may be undertaken directly by the owner-manager where there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 no other owners. The nature of the control environment may also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influence the significance of other controls, or their absence. For example,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active involvement of an owner-manager may mitigate certain of the risks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arising from a lack of segregation of duties in a small business; it may,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however, increase other risks, for example, the risk of override of controls.</w:t>
      </w:r>
    </w:p>
    <w:p w:rsidR="00C5147D" w:rsidRPr="007A0A7C" w:rsidRDefault="00C5147D" w:rsidP="00C51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A73. In addition, audit evidence for elements of the control environment in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smaller entities may not be available in documentary form, in particular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where communication between management and other personnel may be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informal, yet effective. For example, small entities might not have a written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code of conduct but, instead, develop a culture that emphasizes the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importance of integrity and ethical behavior through oral communication and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by management example.</w:t>
      </w:r>
    </w:p>
    <w:p w:rsidR="00C5147D" w:rsidRPr="007A0A7C" w:rsidRDefault="00C5147D" w:rsidP="009346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A74. Consequently, the attitudes, awareness and actions of management or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owner-manager are of particular importance to the auditor’s</w:t>
      </w:r>
      <w:r w:rsidR="009346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a smaller entity’s control environment.</w:t>
      </w:r>
      <w:r w:rsidR="00934655" w:rsidRPr="007A0A7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E6883" w:rsidRPr="000B6388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B6388">
        <w:rPr>
          <w:rFonts w:ascii="Times New Roman" w:hAnsi="Times New Roman" w:cs="Times New Roman"/>
          <w:b/>
          <w:sz w:val="20"/>
          <w:szCs w:val="20"/>
        </w:rPr>
        <w:t>The entity’s risk assessment process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15. The auditor shall obtain an understanding of whether the entity has a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 for: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Identifying business risks relevant to financial reporting objectives;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Estimating the significance of the risks;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(c) Assessing the likelihood of their occurrence; and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Deciding about actions to address those risks. (Ref: Para. A75)</w:t>
      </w:r>
    </w:p>
    <w:p w:rsidR="00934655" w:rsidRPr="007A0A7C" w:rsidRDefault="00934655" w:rsidP="009346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A75. The entity’s risk assessment process forms the basis for how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 determines the risks to be managed. If that process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appropriate to the circumstances, including the nature, size and complexity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the entity, it assists the auditor in identifying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misstatement. Whether the entity’s risk assessment process is appropriate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circumstances is a matter of judgment.</w:t>
      </w:r>
    </w:p>
    <w:p w:rsidR="00934655" w:rsidRPr="007A0A7C" w:rsidRDefault="00934655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7A0A7C" w:rsidRDefault="00CE6883" w:rsidP="000B63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16. If the entity has established such a process (referred to hereafter as the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‘entity’s risk assessment process’), the auditor shall obtain an understanding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it, and the results thereof. Where the auditor identifies risks of material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 that management failed to identify, the auditor shall evaluate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whether there was an underlying risk of a kind that the auditor expects would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have been identified by the entity’s risk assessment process. If there is such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 risk, the auditor shall obtain an understanding of why that process failed to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identify it, and evaluate whether the process is appropriate to its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circumstances or if there is a material weakness in the entity’s risk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assessment process.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17. If the entity has not established such a process or has an ad hoc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process, the auditor shall discuss with management whether business risks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relevant to financial reporting objectives have been identified and how they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have been addressed. The auditor shall evaluate whether the absence of a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documented risk assessment process is appropriate in the circumstances, or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represents a material weakness in the entity’s internal control. (Ref: Para.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A76)</w:t>
      </w:r>
    </w:p>
    <w:p w:rsidR="00934655" w:rsidRPr="007A0A7C" w:rsidRDefault="00934655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A76. There is unlikely to be an established risk assessment process in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small entity. In such cases, it is likely that management will identify risks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through direct personal involvement in the business. Irrespective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circumstances, however, inquiry about identified risks and how they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addressed by management is still necessary.</w:t>
      </w:r>
    </w:p>
    <w:p w:rsidR="000B6388" w:rsidRPr="007A0A7C" w:rsidRDefault="000B6388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The information system, including the related business processes, relevant to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reporting, and communication</w:t>
      </w:r>
    </w:p>
    <w:p w:rsidR="000B6388" w:rsidRPr="007A0A7C" w:rsidRDefault="000B6388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18. The auditor shall obtain an understanding of the information system,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including the related business processes, relevant to financial reporting,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including the following areas: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 xml:space="preserve">(a) The classes of transactions in the entity’s operations </w:t>
      </w:r>
      <w:r w:rsidR="000B6388" w:rsidRPr="007A0A7C">
        <w:rPr>
          <w:rFonts w:ascii="Times New Roman" w:hAnsi="Times New Roman" w:cs="Times New Roman"/>
          <w:sz w:val="20"/>
          <w:szCs w:val="20"/>
        </w:rPr>
        <w:t>that is</w:t>
      </w:r>
      <w:r w:rsidRPr="007A0A7C">
        <w:rPr>
          <w:rFonts w:ascii="Times New Roman" w:hAnsi="Times New Roman" w:cs="Times New Roman"/>
          <w:sz w:val="20"/>
          <w:szCs w:val="20"/>
        </w:rPr>
        <w:t xml:space="preserve"> significant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the financial statements;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The procedures, within both information technology (IT) and manual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systems, by which those transactions are initiated, recorded, processed,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corrected as necessary, transferred to the general ledger and reported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 the financial statements;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The related accounting records, supporting information and specific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accounts in the financial statements that are used to initiate, record,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 and report transactions; this includes the correction of incorrect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information and how information is transferred to the general ledger.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records may be in either manual or electronic form;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How the information system captures events and conditions, other than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transactions, that are significant to the financial statements;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(e) The financial reporting process used to prepare the entity’s financial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statements, including significant accounting estimates and disclosures;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(f) Controls surrounding journal entries, including non-standard journal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entries used to record non-recurring, unusual transactions or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adjustments. (Ref: Para. A77-A81).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A77. The information system relevant to financial reporting objectives, which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includes the accounting system, consists of the procedures and records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designed and established to: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Initiate, record, process, and report entity transactions (as well as events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conditions) and to maintain accountability for the related assets,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liabilities, and equity;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Resolve incorrect processing of transactions, for example, automated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suspense files and procedures followed to clear suspense items out on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timely basis;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Process and account for system overrides or bypasses to controls;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Transfer information from transaction processing systems to the general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ledger;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Capture information relevant to financial reporting for events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conditions other than transactions, such as the depreciation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amortization of assets and changes in the recoverability of accounts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receivables; and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Ensure information required to be disclosed by the applicable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reporting framework is accumulated, recorded, processed, summarized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appropriately reported in the financial statements.</w:t>
      </w:r>
    </w:p>
    <w:p w:rsidR="00023881" w:rsidRPr="00023881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3881">
        <w:rPr>
          <w:rFonts w:ascii="Times New Roman" w:hAnsi="Times New Roman" w:cs="Times New Roman"/>
          <w:b/>
          <w:sz w:val="20"/>
          <w:szCs w:val="20"/>
        </w:rPr>
        <w:t>Journal entries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A78. An entity’s information system typically includes the use of standard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journal entries that are required on a recurring basis to record transactions.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Examples might be journal entries to record sales, purchases, and cash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disbursements in the general ledger, or to record accounting estimates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 periodically made by management, such as changes in the estimate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uncollectible accounts receivable.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A79. An entity’s financial reporting process also includes the use of nonstandard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journal entries to record non-recurring, unusual transactions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adjustments. Examples of such entries include consolidating adjustments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entries for a business combination or disposal or non-recurring estimates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such as the impairment of an asset. In manual general ledger systems, nonstandard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journal entries may be identified through inspection of ledgers,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journals, and supporting documentation. When automated procedures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used to maintain the general ledger and prepare financial statements,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entries may exist only in electronic form and may therefore be more easily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identified through the use of computer-assisted audit techniques.</w:t>
      </w:r>
    </w:p>
    <w:p w:rsidR="00023881" w:rsidRPr="00023881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3881">
        <w:rPr>
          <w:rFonts w:ascii="Times New Roman" w:hAnsi="Times New Roman" w:cs="Times New Roman"/>
          <w:b/>
          <w:sz w:val="20"/>
          <w:szCs w:val="20"/>
        </w:rPr>
        <w:t>Related business processes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A80. An entity’s business processes are the activities designed to: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Develop, purchase, produce, sell and distribute an entity’s products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services;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Ensure compliance with laws and regulations; and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Record information, including accounting and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information.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Business processes result in the transactions that are recorded, processed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reported by the information system. Obtaining an understanding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business processes, which include how transactions are originated,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assists the auditor obtain an understanding of the entity’s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system relevant to financial reporting in a manner that is appropriate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circumstances.</w:t>
      </w:r>
    </w:p>
    <w:p w:rsidR="00023881" w:rsidRPr="00023881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3881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023881" w:rsidRPr="007A0A7C" w:rsidRDefault="00023881" w:rsidP="000238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A81. Information systems and related business processes relevant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reporting in small entities are likely to be less sophisticated than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larger entities, but their role is just as significant. Small entities with active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 involvement may not need extensive descriptions of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procedures, sophisticated accounting records, or written policies.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the entity’s systems and processes may therefore be easier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 audit of smaller entities, and may be more dependent on inquiry than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review of documentation. The need to obtain an understanding, however,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remains important.</w:t>
      </w:r>
    </w:p>
    <w:p w:rsidR="00023881" w:rsidRPr="007A0A7C" w:rsidRDefault="00023881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19. The auditor shall obtain an understanding of how the entity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communicates financial reporting roles and responsibilities and significant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matters relating to financial reporting, including: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Communications between management and those charged with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governance; and</w:t>
      </w:r>
    </w:p>
    <w:p w:rsidR="00CE6883" w:rsidRDefault="00CE6883" w:rsidP="000B63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External communications, such as those with regulatory authorities.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(Ref: Para. A82-A83)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A82. Communication by the entity of the financial reporting roles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responsibilities and of significant matters relating to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involves providing an understanding of individual roles and responsibilities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pertaining to internal control over financial reporting. It includes such matters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 the extent to which personnel understand how their activities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reporting information system relate to the work of others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means of reporting exceptions to an appropriate higher level within the entity.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Communication may take such forms as policy manuals and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reporting manuals. Open communication channels help ensure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exceptions are reported and acted on.</w:t>
      </w:r>
    </w:p>
    <w:p w:rsidR="00CB0331" w:rsidRPr="00CB0331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B0331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A83. Communication may be less structured and easier to achieve in a small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 than in a larger entity due to fewer levels of responsibility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management’s greater visibility and availability.</w:t>
      </w:r>
    </w:p>
    <w:p w:rsidR="00CB0331" w:rsidRPr="007A0A7C" w:rsidRDefault="00CB0331" w:rsidP="000B63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E6883" w:rsidRPr="000B6388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B6388">
        <w:rPr>
          <w:rFonts w:ascii="Times New Roman" w:hAnsi="Times New Roman" w:cs="Times New Roman"/>
          <w:b/>
        </w:rPr>
        <w:t>Control activities relevant to the audit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20. The auditor shall obtain an understanding of control activities relevant to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audit, being those the auditor judges it necessary to understand in order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assess the risks of material misstatement at the assertion level and design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further audit procedures responsive to assessed risks. An audit requires an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only those control activities related to significant class of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transactions, account balance, and disclosure in the financial statements and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assertions which the auditor finds relevant in his risk assessment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process. (Ref: Para. A84-A90)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A84. Control activities are the policies and procedures that help ensure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 directives are carried out. Control activities, whether within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 manual systems, have various objectives and are applied at various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organizational and functional levels. Examples of specific control activities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 those relating to the following: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Authorization.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Performance reviews.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Information processing.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Physical controls.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Segregation of duties.</w:t>
      </w:r>
    </w:p>
    <w:p w:rsidR="00CB0331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A85. Control activities that are relevant to the audit are: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</w:t>
      </w:r>
      <w:r w:rsidRPr="007A0A7C">
        <w:rPr>
          <w:rFonts w:ascii="Times New Roman" w:hAnsi="Times New Roman" w:cs="Times New Roman"/>
          <w:sz w:val="20"/>
          <w:szCs w:val="20"/>
        </w:rPr>
        <w:t>Those that are required to be treated as such, being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activities that relate to significant risks and those that relate to risks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for which substantive procedures alone do not provide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appropriate audit evidence, as required by paragraphs 28 and 29,respectively; or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Those that are considered to be relevant in the judgment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auditor.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A86. The auditor’s judgment about whether a control activity is relevant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 is influenced by the risk that the auditor has identified that may give rise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a material misstatement and whether the auditor thinks it is likely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appropriate to test the operating effectiveness of the control in determining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extent of substantive testing.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A87. The auditor’s emphasis may be on identifying and obtaining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control activities that address the areas where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considers that risks of material misstatement are likely to be higher.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multiple control activities each achieve the same objective, it is unnecessary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obtain an understanding of each of the control activities related to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objective.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A88. The auditor’s knowledge about the presence or absence of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activities obtained from the understanding of the other components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internal control assists the auditor in determining whether it is necessary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devote additional attention to obtaining an understanding of control activities.</w:t>
      </w:r>
    </w:p>
    <w:p w:rsidR="00CB0331" w:rsidRPr="008572D0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2D0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A89. The concepts underlying control activities in small entities are likely to</w:t>
      </w:r>
      <w:r w:rsidR="008572D0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 similar to those in larger entities, but the formality with which they operate</w:t>
      </w:r>
      <w:r w:rsidR="008572D0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vary. Further, small entities may find that certain types of control</w:t>
      </w:r>
      <w:r w:rsidR="008572D0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activities are not relevant because of controls applied by management. For</w:t>
      </w:r>
      <w:r w:rsidR="008572D0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management’s sole authority for granting credit to customers and</w:t>
      </w:r>
      <w:r w:rsidR="008572D0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approving significant purchases can provide strong control over important</w:t>
      </w:r>
      <w:r w:rsidR="008572D0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 balances and transactions, lessening or removing the need for more</w:t>
      </w:r>
      <w:r w:rsidR="008572D0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detailed control activities.</w:t>
      </w:r>
    </w:p>
    <w:p w:rsidR="00CB0331" w:rsidRPr="007A0A7C" w:rsidRDefault="00CB0331" w:rsidP="00CB0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A90. Control activities relevant to the audit of a smaller entity are likely to</w:t>
      </w:r>
      <w:r w:rsidR="008572D0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relate to the main transaction cycles such as revenues, purchases and</w:t>
      </w:r>
      <w:r w:rsidR="008572D0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employment expenses.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21. In understanding the entity’s control activities, the auditor shall obtain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 understanding of how the entity has responded to risks arising from IT.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(Ref: Para. A91-A93)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A91. The use of IT affects the way that control activities are implemented.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auditor’s perspective, controls over IT systems are effective when they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maintain the integrity of information and the security of the data such systems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process, and include effective general IT-controls and application controls.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A92. General IT-controls are policies and procedures that relate to many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applications and support the effective functioning of application controls.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They apply to mainframe, mainframe, and end-user environments. General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IT-controls that maintain the integrity of information and security of data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commonly include controls over the following: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Data center and network operations.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System software acquisition, change and maintenance.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Program change.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Access security.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Application system acquisition, development, and maintenance.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They are generally implemented to deal with the risks referred to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paragraph A52 above.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A93. Application controls are manual or automated procedures that typically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operate at a business process level and apply to the processing of individual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applications. Application controls can be preventive or detective in nature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are designed to ensure the integrity of the accounting records.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Accordingly, application controls relate to procedures used to initiate, record,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 and report transactions or other financial data. These controls help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ensure that transactions occurred, are authorised, and are completely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accurately recorded and processed. Examples include edit checks of input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data, and numerical sequence checks with manual follow-up of exception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reports or correction at the point of data entry.</w:t>
      </w:r>
    </w:p>
    <w:p w:rsidR="008572D0" w:rsidRPr="007A0A7C" w:rsidRDefault="008572D0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0B6388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B6388">
        <w:rPr>
          <w:rFonts w:ascii="Times New Roman" w:hAnsi="Times New Roman" w:cs="Times New Roman"/>
          <w:b/>
        </w:rPr>
        <w:t>Monitoring of controls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22. The auditor shall obtain an understanding of the major activities that the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 uses to monitor internal control over financial reporting, including those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related to those control activities relevant to the audit, and how the entity</w:t>
      </w:r>
      <w:r w:rsidR="006152FF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initiates corrective actions to its controls. (Ref: Para. A94-A96)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A94. Monitoring of controls is a process to assess the effectiveness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internal control performance over time. It involves assessing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effectiveness of controls on a timely basis and taking necessary corrective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actions. Management accomplishes monitoring of controls through ongoing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activities, separate evaluations, or a combination of the two. Ongoing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monitoring activities are often built into the normal recurring activities of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 and include regular management and supervisory activities.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A95. In many entities, internal auditors or personnel performing similar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functions contribute to the monitoring of an entity’s activities. SA 610,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“Considering the Work of Internal Audit”10 establishes requirements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provides guidance on the auditor’s consideration of the work of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auditing. Management’s monitoring activities may also include using information from communications from external parties such as customer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complaints and regulator comments that may indicate problems or highlight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areas in need of improvement.</w:t>
      </w:r>
    </w:p>
    <w:p w:rsidR="006152FF" w:rsidRPr="006152FF" w:rsidRDefault="006152FF" w:rsidP="006152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152FF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6152FF" w:rsidRPr="007A0A7C" w:rsidRDefault="006152FF" w:rsidP="006152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A96. Management’s monitoring of control is often accomplished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management’s or the owner-manager’s close involvement in operations.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involvement often will identify significant variances from expectations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inaccuracies in financial data leading to corrective action to the control.</w:t>
      </w:r>
    </w:p>
    <w:p w:rsidR="006152FF" w:rsidRPr="007A0A7C" w:rsidRDefault="006152FF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23. The auditor shall obtain an understanding of the sources of the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information used in the entity’s monitoring activities, and the basis upon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which management considers the information to be sufficiently reliable for the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purpose. (Ref: Para. A97)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A97. Much of the information used in monitoring may be produced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information system. If management assumes that data used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monitoring are accurate without having a basis for that assumption, errors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may exist in the information could potentially lead management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incorrect conclusions from its monitoring activities. Accordingly,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of: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sources of the information related to the entity’s monitoring activities;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basis upon which management considers the information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sufficiently reliable for the purpose;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is required as part of the auditor’s understanding of the entity’s monitoring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activities as a component of internal control.</w:t>
      </w:r>
    </w:p>
    <w:p w:rsidR="008F53F3" w:rsidRDefault="008F53F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E6883" w:rsidRPr="000B6388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B6388">
        <w:rPr>
          <w:rFonts w:ascii="Times New Roman" w:hAnsi="Times New Roman" w:cs="Times New Roman"/>
          <w:b/>
        </w:rPr>
        <w:t>Identifying and Assessing the Risks of Material Misstatement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24. The auditor shall identify and assess the risks of material misstatement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at:</w:t>
      </w:r>
    </w:p>
    <w:p w:rsidR="00CE6883" w:rsidRPr="007A0A7C" w:rsidRDefault="00CE6883" w:rsidP="000B638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the financial statement level; and (Ref: Para. A98-A101)</w:t>
      </w:r>
    </w:p>
    <w:p w:rsidR="00CE6883" w:rsidRPr="007A0A7C" w:rsidRDefault="00CE6883" w:rsidP="000B638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the assertion level for classes of transactions, account balances, and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disclosures; (Ref: Para. A102-A106)</w:t>
      </w:r>
    </w:p>
    <w:p w:rsidR="00CE6883" w:rsidRDefault="000B6388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To</w:t>
      </w:r>
      <w:r w:rsidR="00CE6883" w:rsidRPr="007A0A7C">
        <w:rPr>
          <w:rFonts w:ascii="Times New Roman" w:hAnsi="Times New Roman" w:cs="Times New Roman"/>
          <w:sz w:val="20"/>
          <w:szCs w:val="20"/>
        </w:rPr>
        <w:t xml:space="preserve"> provide a basis for designing and performing further audit procedures.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A98. Risks of material misstatement at the financial statement level refer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that relate pervasively to the financial statements as a whole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potentially affect many assertions. Risks of this nature are not necessarily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identifiable with specific assertions at the class of transactions, account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balance, or disclosure level. Rather, they represent circumstances that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increase the risks of material misstatement at the assertion level,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through management override of internal control.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 level risks may be especially relevant to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consideration of the risks of material misstatement arising from fraud.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A99. Risks at the financial statement level may derive in particular from a weak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 environment (although these risks may also relate to other factors,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 declining economic conditions). For example, weaknesses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management’s lack of competence may have a more pervasive effect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statements and may require an overall response by the auditor.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A100. The auditor’s understanding of internal control may raise doubts about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auditability of an entity’s financial statements. For example: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Concerns about the integrity of the entity’s management may be 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serious as to cause the auditor to conclude that the risk of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misrepresentation in the financial statements is such that an audit cannot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 conducted.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Concerns about the condition and reliability of an entity’s records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cause the auditor to conclude that it is unlikely that sufficient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 evidence will be available to support an unqualified opinion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statements.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A101. SA 705, “Modifications to the Opinion in the Independent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Report”11 establishes requirements and provides guidance in determining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whether there is a need for the auditor to consider a qualification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disclaimer of opinion or, as may be required in some cases, to withdraw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engagement where this is legally possible.</w:t>
      </w:r>
    </w:p>
    <w:p w:rsidR="008F53F3" w:rsidRPr="008F53F3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53F3">
        <w:rPr>
          <w:rFonts w:ascii="Times New Roman" w:hAnsi="Times New Roman" w:cs="Times New Roman"/>
          <w:b/>
          <w:sz w:val="20"/>
          <w:szCs w:val="20"/>
        </w:rPr>
        <w:t>Assessment of Risks of Material Misstatement at the Assertion Level (Ref: Para. 24(b))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A102. Risks of material misstatement at the assertion level for classes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transactions, account balances, and disclosures need to be considered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because such consideration directly assists in determining the nature, timing,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extent of further audit procedures at the assertion level necessary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obtain sufficient appropriate audit evidence. In identifying and assessing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of material misstatement at the assertion level,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conclude that the identified risks relate more pervasively to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statements as a whole and potentially affect many assertions.</w:t>
      </w:r>
    </w:p>
    <w:p w:rsidR="008F53F3" w:rsidRPr="008F53F3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53F3">
        <w:rPr>
          <w:rFonts w:ascii="Times New Roman" w:hAnsi="Times New Roman" w:cs="Times New Roman"/>
          <w:b/>
          <w:i/>
          <w:sz w:val="20"/>
          <w:szCs w:val="20"/>
        </w:rPr>
        <w:t>The Use of Assertions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A103. In representing that the financial statements are in accordance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with the applicable financial reporting framework, management implicitly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explicitly makes assertions regarding the recognition, measurement,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presentation and disclosure of the various elements of financial statements and related disclosures.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A104. Assertions used by the auditor to consider the different types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potential misstatements that may occur fall into the following three categories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may take the following forms: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Assertions about classes of transactions and events for the period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 audit: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(i) Occurrence—transactions and events that have been recorded have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occurred and pertain to the entity.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(ii) Completeness—all transactions and events that should have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recorded have been recorded.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(iii) Accuracy—amounts and other data relating to recorded transactions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events have been recorded appropriately.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(iv) Cut-off—transactions and events have been recorded in the correct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accounting period.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(v) Classification—transactions and events have been recorded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proper accounts.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Assertions about account balances at the period end: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(i) Existence—assets, liabilities, and equity interests exist.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(ii) Rights and obligations—the entity holds or controls the rights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assets, and liabilities are the obligations of the entity.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(iii) Completeness—all assets, liabilities and equity interests that should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have been recorded have been recorded.</w:t>
      </w:r>
    </w:p>
    <w:p w:rsidR="008F53F3" w:rsidRPr="007A0A7C" w:rsidRDefault="008F53F3" w:rsidP="007E0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(iv) Valuation and allocation—assets, liabilities, and equity interests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included in the financial statements at appropriate amounts and any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resulting valuation or allocation adjustments are appropriately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recorded.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Assertions about presentation and disclosure:</w:t>
      </w:r>
    </w:p>
    <w:p w:rsidR="008F53F3" w:rsidRPr="007A0A7C" w:rsidRDefault="008F53F3" w:rsidP="007E0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(i) Occurrence and rights and obligations—disclosed events,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transactions, and other matters have occurred and pertain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entity.</w:t>
      </w:r>
    </w:p>
    <w:p w:rsidR="008F53F3" w:rsidRPr="007A0A7C" w:rsidRDefault="008F53F3" w:rsidP="007E0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(ii) Completeness—all disclosures that should have been included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statements have been included.</w:t>
      </w:r>
    </w:p>
    <w:p w:rsidR="008F53F3" w:rsidRPr="007A0A7C" w:rsidRDefault="008F53F3" w:rsidP="007E0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(iii) Classification and understandability—financial information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appropriately presented and described, and disclosures are clearly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expressed.</w:t>
      </w:r>
    </w:p>
    <w:p w:rsidR="008F53F3" w:rsidRPr="007A0A7C" w:rsidRDefault="008F53F3" w:rsidP="007E0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(iv) Accuracy and valuation—financial and other information are disclosed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fairly and at appropriate amounts.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A105. The auditor may use the assertions as described above or may</w:t>
      </w:r>
      <w:r w:rsidR="007E036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express them differently provided all aspects described above have been</w:t>
      </w:r>
      <w:r w:rsidR="007E036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covered. For example, the auditor may choose to combine the assertions</w:t>
      </w:r>
      <w:r w:rsidR="007E036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about transactions and events with the assertions about account balances.</w:t>
      </w:r>
    </w:p>
    <w:p w:rsidR="008F53F3" w:rsidRPr="007A0A7C" w:rsidRDefault="008F53F3" w:rsidP="008F53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A106. When making assertions about the financial statements of certain</w:t>
      </w:r>
      <w:r w:rsidR="007E036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entities, especially, for example, where the Government is a major</w:t>
      </w:r>
      <w:r w:rsidR="007E036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stakeholder, in addition to those assertions set out in paragraph A104,</w:t>
      </w:r>
      <w:r w:rsidR="007E036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 may often assert that transactions and events have been</w:t>
      </w:r>
      <w:r w:rsidR="007E036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carried out in accordance with legislation or proper authority. Such assertions</w:t>
      </w:r>
      <w:r w:rsidR="007E036D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fall within the scope of the financial statement audit.</w:t>
      </w:r>
    </w:p>
    <w:p w:rsidR="008F53F3" w:rsidRPr="007A0A7C" w:rsidRDefault="008F53F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25. For this purpose, the auditor shall: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Identify risks throughout the process of obtaining an understanding of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entity and its environment, including relevant controls that relate to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risks, and by considering the classes of transactions, account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balances, and disclosures in the financial statements; (Ref: Para.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A107-A108)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Assess the identified risks, and evaluate whether they relate more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pervasively to the financial statements as a whole and potentially</w:t>
      </w:r>
      <w:r w:rsidR="000B6388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affect many assertions;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Relate the identified risks to what can go wrong at the assertion level,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taking account of relevant controls that the auditor intends to test; and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(Ref: Para. A109-A111)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Consider the likelihood of misstatement, including the possibility of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multiple misstatements, and whether the potential misstatement is of a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magnitude that could result in a material misstatement.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A107. Information gathered by performing risk assessment procedures,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including the audit evidence obtained in evaluating the design of controls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determining whether they have been implemented, is used as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support the risk assessment. The risk assessment determines the nature,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timing, and extent of further audit procedures to be performed.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A108. Appendix 2 provides examples of conditions and events that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indicate the existence of risks of material misstatement.</w:t>
      </w:r>
    </w:p>
    <w:p w:rsidR="007E036D" w:rsidRPr="007E036D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E036D">
        <w:rPr>
          <w:rFonts w:ascii="Times New Roman" w:hAnsi="Times New Roman" w:cs="Times New Roman"/>
          <w:b/>
          <w:sz w:val="20"/>
          <w:szCs w:val="20"/>
        </w:rPr>
        <w:t>Relating Controls to Assertions [Ref: Para. 25(c)]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A109. In making risk assessments, the auditor may identify the controls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are likely to prevent, or detect and correct, material misstatement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specific assertions. Generally, it is useful to obtain an understanding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and relate them to assertions in the context of processes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systems in which they exist because individual control activities often do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 themselves address a risk. Often, only multiple control activities, together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with other components of internal control, will be sufficient to address a risk.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A110. Conversely, some control activities may have a specific effect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 individual assertion embodied in a particular class of transactions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 balance. For example, the control activities that an entity established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to ensure that its personnel are properly counting and recording the annual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physical inventory relate directly to the existence and completeness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assertions for the inventory account balance.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A111. Controls can be either directly or indirectly related to an assertion.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more indirect the relationship, the less effective that control may be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preventing, or detecting and correcting, misstatements in that assertion.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a sales manager’s review of a summary of sales activity for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stores by region ordinarily is only indirectly related to the completeness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assertion for sales revenue. Accordingly, it may be less effective in reducing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 for that assertion than controls more directly related to that assertion,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such as matching shipping documents with billing documents.</w:t>
      </w:r>
    </w:p>
    <w:p w:rsidR="007E036D" w:rsidRDefault="007E036D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E6883" w:rsidRPr="00DC3357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C3357">
        <w:rPr>
          <w:rFonts w:ascii="Times New Roman" w:hAnsi="Times New Roman" w:cs="Times New Roman"/>
          <w:b/>
        </w:rPr>
        <w:t>Risks that Require Special Audit Consideration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26. As part of the risk assessment as described in paragraph 24, the auditor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shall determine whether any of the risks identified are, in the auditor’s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judgment, a significant risk. In exercising this judgment, the auditor shall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exclude the effects of identified controls related to the risk.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27. In exercising judgment as to which risks are significant risks, the auditor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shall consider at least the following: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Whether the risk is a risk of fraud;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Whether the risk is related to recent significant economic, accounting, or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other developments like changes in regulatory environment, etc., and,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therefore, requires specific attention;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The complexity of transactions;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Whether the risk involves significant transactions with related parties;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(e) The degree of subjectivity in the measurement of financial information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related to the risk, especially those measurements involving a wide range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measurement uncertainty; and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(f) Whether the risk involves significant transactions that are outside the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normal course of business for the entity, or that otherwise appear to be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unusual. (Ref: Para. A112-A116)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A112. Significant risks often relate to significant non-routine transactions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 judgmental matters. Non-routine transactions are transactions that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unusual, due to either size or nature, and that therefore occur infrequently.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Judgmental matters may include the development of accounting estimates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for which there is significant measurement uncertainty. Routine, non-complex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 that are subject to systematic processing are less likely to give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rise to significant risks.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A113. Risks of material misstatement may be greater for significant no routine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 arising from matters such as the following: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Greater management intervention to specify the accounting treatment.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Greater manual intervention for data collection and processing.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Complex calculations or accounting principles.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nature of non-routine transactions, which may make it difficult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 to implement effective controls over the risks.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A114. Risks of material misstatement may be greater for significant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judgmental matters that require the development of accounting estimates,</w:t>
      </w:r>
      <w:r w:rsidR="00D834E3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arising from matters such as the following:</w:t>
      </w:r>
    </w:p>
    <w:p w:rsidR="007E036D" w:rsidRPr="007A0A7C" w:rsidRDefault="007E036D" w:rsidP="004A2EE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Accounting principles for accounting estimates or revenue recognition</w:t>
      </w:r>
      <w:r w:rsidR="004A2EE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be subject to differing interpretation.</w:t>
      </w:r>
    </w:p>
    <w:p w:rsidR="007E036D" w:rsidRPr="007A0A7C" w:rsidRDefault="007E036D" w:rsidP="004A2EE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Required judgment may be subjective or complex, or require assumptions</w:t>
      </w:r>
      <w:r w:rsidR="004A2EE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about the effects of future events, for example, judgment about fair value.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A115. SA 330 describes the consequences for further audit procedures of</w:t>
      </w:r>
      <w:r w:rsidR="004A2EE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identifying a risk as significant.</w:t>
      </w:r>
    </w:p>
    <w:p w:rsidR="007E036D" w:rsidRPr="004A2EE2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A2EE2">
        <w:rPr>
          <w:rFonts w:ascii="Times New Roman" w:hAnsi="Times New Roman" w:cs="Times New Roman"/>
          <w:i/>
          <w:sz w:val="20"/>
          <w:szCs w:val="20"/>
        </w:rPr>
        <w:t>Significant risks relating to the risks of material misstatement due to fraud</w:t>
      </w:r>
    </w:p>
    <w:p w:rsidR="007E036D" w:rsidRPr="007A0A7C" w:rsidRDefault="007E036D" w:rsidP="007E03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A116. SA 240 (Revised) provides further requirements and guidance in</w:t>
      </w:r>
      <w:r w:rsidR="004A2EE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relation to the identification and assessment of the risks of material</w:t>
      </w:r>
      <w:r w:rsidR="004A2EE2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 due to fraud.</w:t>
      </w:r>
    </w:p>
    <w:p w:rsidR="007E036D" w:rsidRPr="007A0A7C" w:rsidRDefault="007E036D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28. When the auditor has determined that a significant risk exists, the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 shall obtain an understanding of the entity’s controls, including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 activities, relevant to that risk. (Ref: Para. A117-A119)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A117. Although risks relating to significant non-routine or judgmental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matters are often less likely to be subject to routine controls,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have other responses intended to deal with such risks. Accordingly,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 understands of whether the entity has designed and implemented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for significant risks arising from non-routine or judgmental matters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includes whether and how management responds to the risks.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responses might include: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Control activities such as a review of assumptions by senior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 experts.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Documented processes for estimations.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Approval by those charged with governance.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A118. For example, where there are one-off events such as the receipt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notice of a significant lawsuit, consideration of the entity’s response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 such matters as whether it has been referred to appropriate experts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(such as internal or external legal counsel), whether an assessment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been made of the potential effect, and how it is proposed that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circumstances are to be disclosed in the financial statements.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A119. In some cases, management may not have appropriately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responded to significant risks of material misstatement by implementing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over these significant risks. This may indicate a material weakness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 the entity’s internal control.</w:t>
      </w:r>
    </w:p>
    <w:p w:rsidR="004A2EE2" w:rsidRPr="007A0A7C" w:rsidRDefault="004A2EE2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DC3357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C3357">
        <w:rPr>
          <w:rFonts w:ascii="Times New Roman" w:hAnsi="Times New Roman" w:cs="Times New Roman"/>
          <w:b/>
        </w:rPr>
        <w:t>Risks for Which Substantive Procedures Alone Do Not Provide Sufficient</w:t>
      </w:r>
      <w:r w:rsidR="00DC3357" w:rsidRPr="00DC3357">
        <w:rPr>
          <w:rFonts w:ascii="Times New Roman" w:hAnsi="Times New Roman" w:cs="Times New Roman"/>
          <w:b/>
        </w:rPr>
        <w:t xml:space="preserve"> </w:t>
      </w:r>
      <w:r w:rsidRPr="00DC3357">
        <w:rPr>
          <w:rFonts w:ascii="Times New Roman" w:hAnsi="Times New Roman" w:cs="Times New Roman"/>
          <w:b/>
        </w:rPr>
        <w:t>Appropriate Audit Evidence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29. In respect of some risks, the auditor may judge that it is not possible or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practicable to obtain sufficient appropriate audit evidence only from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substantive procedures. Such risks may relate to the inaccurate or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incomplete recording of routine and significant classes of transactions or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 balances, the characteristics of which often permit highly automated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processing with little or no manual intervention. In such cases, the entity’s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over such risks are relevant to the audit and the auditor shall obtain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 understanding of them. (Ref: Para. A120-A122)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A120. Risks of material misstatement may relate directly to the recording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routine classes of transactions or account balances, and the preparation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reliable financial statements. Such risks may include risks of inaccurate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incomplete processing for routine and significant classes of transactions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 an entity’s revenue, purchases, and cash receipts or cash payments.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A121. Where such routine business transactions are subject to highly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automated processing with little or no manual intervention, it may not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possible to perform only substantive procedures in relation to the risk.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the auditor may consider this to be the case in circumstances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where a significant amount of an entity’s information is initiated, recorded,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processed, or reported only in electronic form such as in an integrated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system. In such cases: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Audit evidence may be available only in electronic form, and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sufficiency and appropriateness usually depend on the effectiveness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over its accuracy and completeness.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potential for improper initiation or alteration of information to occur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not be detected may be greater if appropriate controls are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operating effectively.</w:t>
      </w:r>
    </w:p>
    <w:p w:rsidR="004A2EE2" w:rsidRPr="007A0A7C" w:rsidRDefault="004A2EE2" w:rsidP="004A2E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A122. The consequences for further audit procedures of identifying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are described in SA 330.</w:t>
      </w:r>
    </w:p>
    <w:p w:rsidR="004A2EE2" w:rsidRPr="007A0A7C" w:rsidRDefault="004A2EE2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DC3357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C3357">
        <w:rPr>
          <w:rFonts w:ascii="Times New Roman" w:hAnsi="Times New Roman" w:cs="Times New Roman"/>
          <w:b/>
          <w:sz w:val="20"/>
          <w:szCs w:val="20"/>
        </w:rPr>
        <w:t>Revision of Risk Assessment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30. The auditor’s assessment of the risks of material misstatement at the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assertion level may change during the course of the audit as additional audit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evidence is obtained. In circumstances where the auditor obtains audit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evidence from performing further audit procedures, or if new information is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obtained, either of which is inconsistent with the audit evidence on which the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 originally based the assessment, the auditor shall revise the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assessment and modify the further planned audit procedures accordingly.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(Ref: Para. A123)</w:t>
      </w:r>
    </w:p>
    <w:p w:rsidR="00D00FF3" w:rsidRPr="007A0A7C" w:rsidRDefault="00D00FF3" w:rsidP="00D00F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A123. During the audit, information may come to the auditor’s attention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that differs significantly from the information on which the risk assessment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was based. For example, the risk assessment may be based on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expectation that certain controls are operating effectively. In performing tests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those controls, the auditor may obtain audit evidence that they were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operating effectively at relevant times during the audit. Similarly,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performing substantive procedures the auditor may detect misstatements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amounts or frequency greater than is consistent with the auditor’s risk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assessments. In such circumstances, the risk assessment may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appropriately reflect the true circumstances of the entity and the further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planned audit procedures may not be effective in detecting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misstatements. See SA 330 for further guidance.</w:t>
      </w:r>
    </w:p>
    <w:p w:rsidR="00D00FF3" w:rsidRPr="007A0A7C" w:rsidRDefault="00D00FF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DC3357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C3357">
        <w:rPr>
          <w:rFonts w:ascii="Times New Roman" w:hAnsi="Times New Roman" w:cs="Times New Roman"/>
          <w:b/>
          <w:sz w:val="20"/>
          <w:szCs w:val="20"/>
        </w:rPr>
        <w:t>Material Weakness in Internal Control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31. The auditor shall evaluate whether, on the basis of the audit work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performed, the auditor has identified a material weakness in the design,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implementation or maintenance of internal control. (Ref: Para. A124-A125)</w:t>
      </w:r>
    </w:p>
    <w:p w:rsidR="00D00FF3" w:rsidRPr="007A0A7C" w:rsidRDefault="00D00FF3" w:rsidP="00D00F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A124. The types of material weaknesses in internal control that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auditor may identify when obtaining an understanding of the entity and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internal controls may include:</w:t>
      </w:r>
    </w:p>
    <w:p w:rsidR="00D00FF3" w:rsidRPr="007A0A7C" w:rsidRDefault="00D00FF3" w:rsidP="00D00FF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Risks of material misstatement that the auditor identifies and which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 has not controlled, or for which the relevant control is inadequate.</w:t>
      </w:r>
    </w:p>
    <w:p w:rsidR="00D00FF3" w:rsidRPr="007A0A7C" w:rsidRDefault="00D00FF3" w:rsidP="00D00FF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 weakness in the entity’s risk assessment process that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identifies as material, or the absence of a risk assessment process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those cases where it would be appropriate for one to have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established.</w:t>
      </w:r>
    </w:p>
    <w:p w:rsidR="00D00FF3" w:rsidRPr="007A0A7C" w:rsidRDefault="00D00FF3" w:rsidP="00D00F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A125. Material weaknesses may also be identified in controls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prevent, or detect and correct, error, or those to prevent and detect fraud.</w:t>
      </w:r>
    </w:p>
    <w:p w:rsidR="00D00FF3" w:rsidRPr="007A0A7C" w:rsidRDefault="00D00FF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32. The auditor shall communicate material weaknesses in internal control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identified during the audit on a timely basis to management at an appropriate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level of responsibility, and, as required by SA 260 (Revised),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“Communication with Those Charged with Governance”3, with those charged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with governance (unless all of those charged with governance are involved in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managing the entity). (Ref: Para. A126)</w:t>
      </w:r>
    </w:p>
    <w:p w:rsidR="00D00FF3" w:rsidRPr="007A0A7C" w:rsidRDefault="00D00FF3" w:rsidP="00D00F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A126. In case of certain audit engagements, there may be additional</w:t>
      </w:r>
      <w:r w:rsidR="00356BEA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communication or reporting requirements. For example, internal control</w:t>
      </w:r>
      <w:r w:rsidR="00356BEA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weaknesses may have to be reported to the regulator.</w:t>
      </w:r>
    </w:p>
    <w:p w:rsidR="00D00FF3" w:rsidRPr="007A0A7C" w:rsidRDefault="00D00FF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6883" w:rsidRPr="00DC3357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C3357">
        <w:rPr>
          <w:rFonts w:ascii="Times New Roman" w:hAnsi="Times New Roman" w:cs="Times New Roman"/>
          <w:b/>
          <w:sz w:val="20"/>
          <w:szCs w:val="20"/>
        </w:rPr>
        <w:t>Documentation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33. The auditor shall document: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The discussion among the engagement team where required by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paragraph 10, and the significant decisions reached;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Key elements of the understanding obtained regarding each of the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aspects of the entity and its environment specified in paragraph 11 and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each of the internal control components specified in paragraphs 14-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23; the sources of information from which the understanding was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obtained; and the risk assessment procedures performed;</w:t>
      </w:r>
    </w:p>
    <w:p w:rsidR="00CE6883" w:rsidRPr="007A0A7C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The identified and assessed risks of material misstatement at the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statement level and at the assertion level as required by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paragraph 24; and</w:t>
      </w:r>
    </w:p>
    <w:p w:rsidR="00CE6883" w:rsidRDefault="00CE6883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The risks identified, and related controls about which the auditor has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obtained an understanding, as a result of the requirements in</w:t>
      </w:r>
      <w:r w:rsidR="00DC3357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paragraphs 26-29. (Ref: Para. A127-A130)</w:t>
      </w:r>
    </w:p>
    <w:p w:rsidR="00356BEA" w:rsidRPr="007A0A7C" w:rsidRDefault="00356BEA" w:rsidP="00356B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A127. The manner in which the requirements of paragraph 33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documented is for the auditor to determine using professional judgment.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in audits of small entities the documentation may be incorporated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auditor’s documentation of the overall strategy and audit plan that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required by SA 300 (Revised), “Planning an Audit of Financial Statements”.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Similarly, for example, the results of the risk assessment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documented separately, or may be documented as part of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documentation of further procedures (see SA 330). The form and extent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documentation is influenced by the nature, size and complexity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 and its internal control, availability of information from the entity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audit methodology and technology used in the course of the audit.</w:t>
      </w:r>
    </w:p>
    <w:p w:rsidR="00356BEA" w:rsidRPr="007A0A7C" w:rsidRDefault="00356BEA" w:rsidP="00356B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A128. For entities that have uncomplicated businesses and processes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relevant to financial reporting, the documentation may be simple in form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relatively brief. It is not necessary to document the entirety of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the entity and matters related to it. Key elements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documented by the auditor include those on which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based the assessment of the risks of material misstatement.</w:t>
      </w:r>
    </w:p>
    <w:p w:rsidR="00356BEA" w:rsidRPr="007A0A7C" w:rsidRDefault="00356BEA" w:rsidP="00356B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A129. The extent of documentation may also reflect the experience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capabilities of the members of the audit engagement team. Provided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requirements of SA 23012, “Audit Documentation” are always met, an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undertaken by an engagement team comprising less experienced individuals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require more detailed documentation to assist them to obtain an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the entity than one that includes experienced individuals.</w:t>
      </w:r>
    </w:p>
    <w:p w:rsidR="00356BEA" w:rsidRPr="007A0A7C" w:rsidRDefault="00356BEA" w:rsidP="00356B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A130. For recurring audits, certain documentation may be carried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forward, updated as necessary to reflect changes in the entity’s business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processes.</w:t>
      </w:r>
    </w:p>
    <w:p w:rsidR="00DC3357" w:rsidRDefault="00DC3357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3357" w:rsidRDefault="0069660C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</w:t>
      </w:r>
    </w:p>
    <w:p w:rsidR="0069660C" w:rsidRDefault="0069660C" w:rsidP="007A0A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660C" w:rsidRPr="0069660C" w:rsidRDefault="0069660C" w:rsidP="0069660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69660C">
        <w:rPr>
          <w:rFonts w:ascii="Times New Roman" w:hAnsi="Times New Roman" w:cs="Times New Roman"/>
          <w:b/>
        </w:rPr>
        <w:t>Appendix 1</w:t>
      </w:r>
    </w:p>
    <w:p w:rsidR="0069660C" w:rsidRPr="0069660C" w:rsidRDefault="0069660C" w:rsidP="0069660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69660C">
        <w:rPr>
          <w:rFonts w:ascii="Times New Roman" w:hAnsi="Times New Roman" w:cs="Times New Roman"/>
          <w:b/>
        </w:rPr>
        <w:t xml:space="preserve">(Ref: </w:t>
      </w:r>
      <w:r w:rsidRPr="0069660C">
        <w:rPr>
          <w:rFonts w:ascii="Times New Roman" w:hAnsi="Times New Roman" w:cs="Times New Roman"/>
          <w:b/>
        </w:rPr>
        <w:t>Para’s</w:t>
      </w:r>
      <w:r w:rsidRPr="0069660C">
        <w:rPr>
          <w:rFonts w:ascii="Times New Roman" w:hAnsi="Times New Roman" w:cs="Times New Roman"/>
          <w:b/>
        </w:rPr>
        <w:t>. 4(c), 14-23 and A65-A97)</w:t>
      </w:r>
    </w:p>
    <w:p w:rsidR="0069660C" w:rsidRPr="0069660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9660C">
        <w:rPr>
          <w:rFonts w:ascii="Times New Roman" w:hAnsi="Times New Roman" w:cs="Times New Roman"/>
          <w:b/>
        </w:rPr>
        <w:t>Internal Control Components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1. This appendix further explains the components of internal control, as set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out in paragraphs 4(c), 14-23 and A65-A97, as they relate to a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 audit.</w:t>
      </w:r>
    </w:p>
    <w:p w:rsidR="0069660C" w:rsidRPr="0069660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9660C">
        <w:rPr>
          <w:rFonts w:ascii="Times New Roman" w:hAnsi="Times New Roman" w:cs="Times New Roman"/>
          <w:b/>
          <w:i/>
          <w:sz w:val="20"/>
          <w:szCs w:val="20"/>
        </w:rPr>
        <w:lastRenderedPageBreak/>
        <w:t>Control Environment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2. The control environment encompasses the following elements: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(a) Communication and enforcement of integrity and ethical values.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effectiveness of controls cannot rise above the integrity and ethical values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people who create, administer, and monitor them. Integrity and ethical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behavior </w:t>
      </w:r>
      <w:r w:rsidRPr="007A0A7C">
        <w:rPr>
          <w:rFonts w:ascii="Times New Roman" w:hAnsi="Times New Roman" w:cs="Times New Roman"/>
          <w:sz w:val="20"/>
          <w:szCs w:val="20"/>
        </w:rPr>
        <w:t>is</w:t>
      </w:r>
      <w:r w:rsidRPr="007A0A7C">
        <w:rPr>
          <w:rFonts w:ascii="Times New Roman" w:hAnsi="Times New Roman" w:cs="Times New Roman"/>
          <w:sz w:val="20"/>
          <w:szCs w:val="20"/>
        </w:rPr>
        <w:t xml:space="preserve"> the product of the entity’s ethical and behavioral standards, how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they are communicated, and how they are reinforced in practice.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enforcement of integrity and ethical values includes, 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 actions to eliminate or mitigate incentives or temptations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might prompt personnel to engage in dishonest, illegal, or unethical acts.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communication of entity policies on integrity and ethical values may include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communication of behavioral standards to personnel through policy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statements and codes of conduct and by example.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(b) Commitment to competence. Competence is the knowledge and skills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necessary to accomplish tasks that define the individual’s job.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(c) Participation by those charged with governance. An entity’s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consciousness is influenced significantly by those charged with governance.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importance of the responsibilities of those charged with governance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recognised in codes of practice and other laws and regulations or guidance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produced for the benefit of those charged with governance.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responsibilities of those charged with governance include oversight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design and effective operation of whistle blower procedures and the process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for reviewing the effectiveness of the entity’s internal control.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(d) Management’s philosophy and operating style. Management’s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philosophy and operating style encompass a broad range of characteristics.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For example, management’s attitudes and actions toward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manifest themselves through conservative or aggressive selection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available alternative accounting principles, or conscientiousness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conservatism with which accounting estimates are developed.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 xml:space="preserve">(e) Organizational structure. Establishing a relevant </w:t>
      </w:r>
      <w:r w:rsidRPr="007A0A7C">
        <w:rPr>
          <w:rFonts w:ascii="Times New Roman" w:hAnsi="Times New Roman" w:cs="Times New Roman"/>
          <w:sz w:val="20"/>
          <w:szCs w:val="20"/>
        </w:rPr>
        <w:t>organizational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structure includes considering key areas of authority and responsibility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appropriate lines of reporting. The appropriateness of an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organizational</w:t>
      </w:r>
      <w:r w:rsidRPr="007A0A7C">
        <w:rPr>
          <w:rFonts w:ascii="Times New Roman" w:hAnsi="Times New Roman" w:cs="Times New Roman"/>
          <w:sz w:val="20"/>
          <w:szCs w:val="20"/>
        </w:rPr>
        <w:t xml:space="preserve"> structure depends, in part, on its size and the nature of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activities.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(f) Assignment of authority and responsibility. The assignment of authority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and responsibility may include policies relating to appropriate business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practices, knowledge and experience of key personnel, and resources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provided for carrying out duties. In addition, it may include policies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communications directed at ensuring that all personnel understand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objectives, know how their individual actions interrelate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contribute to those objectives, and recognise how and for what they will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held accountable.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(g) Human resource policies and practices. Human resource policies and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practices often demonstrate important matters in relation to the control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consciousness of an entity. For example, standards for recruiting the most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qualified individuals – with emphasis on educational background, prior work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experience, past accomplishments, and evidence of integrity and ethical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behavior – demonstrate an entity’s commitment to competent and trustworthy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people. Training policies that communicate prospective roles and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responsibilities and include practices such as training schools and seminars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illustrate expected levels of performance and behavior. Promotions driven by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 xml:space="preserve">periodic </w:t>
      </w:r>
      <w:r w:rsidRPr="007A0A7C">
        <w:rPr>
          <w:rFonts w:ascii="Times New Roman" w:hAnsi="Times New Roman" w:cs="Times New Roman"/>
          <w:sz w:val="20"/>
          <w:szCs w:val="20"/>
        </w:rPr>
        <w:lastRenderedPageBreak/>
        <w:t>performance appraisals demonstrate the entity’s commitment to the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advancement of qualified personnel to higher levels of responsibility.</w:t>
      </w:r>
    </w:p>
    <w:p w:rsidR="0069660C" w:rsidRPr="004129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1297C">
        <w:rPr>
          <w:rFonts w:ascii="Times New Roman" w:hAnsi="Times New Roman" w:cs="Times New Roman"/>
          <w:b/>
        </w:rPr>
        <w:t>Entity’s Risk Assessment Process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3. For financial reporting purposes, the entity’s risk assessment process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includes how management identifies business risks relevant to the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preparation of financial statements in accordance with the entity’s applicable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reporting framework, estimates their significance, assesses the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likelihood of their occurrence, and decides upon actions to respond to and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 them and the results thereof. For example, the entity’s risk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assessment process may address how the entity considers the possibility of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unrecorded transactions or identifies and analyses significant estimates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recorded in the financial statements.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4. Risks relevant to reliable financial reporting include external and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internal events, transactions or circumstances that may occur and adversely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affect an entity’s ability to initiate, record, process, and report financial data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consistent with the assertions of management in the financial statements.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 may initiate plans, programs, or actions to address specific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risks or it may decide to accept a risk because of cost or other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considerations. Risks can arise or change due to circumstances such as the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following: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Changes in operating environment. Changes in the regulatory or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operating environment can result in changes in competitive pressures and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significantly different risks.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New personnel. New personnel may have a different focus on or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understanding of internal control.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New or revamped information systems. Significant and rapid changes in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information systems can change the risk relating to internal control.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Rapid growth. Significant and rapid expansion of operations can strain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controls and increase the risk of a breakdown in controls.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New technology. Incorporating new technologies into production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processes or information systems may change the risk associated with</w:t>
      </w:r>
      <w:r w:rsidR="0041297C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internal control.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New business models, products, or activities. Entering into business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areas or transactions with which an entity has little experience may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introduce new risks associated with internal control.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Corporate restructurings. Restructurings may be accompanied by staff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reductions and changes in supervision and segregation of duties that may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change the risk associated with internal control.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Expanded foreign operations. The expansion or acquisition of foreign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operations carries new and often unique risks that may affect internal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control, for example, additional or changed risks from foreign currency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transactions.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New accounting pronouncements. Adoption of new accounting principles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 changing accounting principles may affect risks in preparing financial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statements.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Information System, Including the Related Business Processes,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Relevant To Financial Reporting, And Communication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5. An information system consists of infrastructure (physical and hardware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components), software, people, procedures, and data. Many information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systems make extensive use of information technology (IT).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6. The information system relevant to financial reporting objectives,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which includes the financial reporting system, encompasses methods and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records that: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Identify and record all valid transactions.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Describe on a timely basis the transactions in sufficient detail to permit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proper classification of transactions for financial reporting.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Measure the value of transactions in a manner that permits recording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their proper monetary value in the financial statements.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Determine the time period in which transactions occurred to permit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recording of transactions in the proper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accounting period.</w:t>
      </w:r>
    </w:p>
    <w:p w:rsidR="0069660C" w:rsidRPr="007A0A7C" w:rsidRDefault="0069660C" w:rsidP="00A1734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Present properly the transactions and related disclosures in the financial</w:t>
      </w:r>
      <w:r w:rsidR="00A17349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statements.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7. The quality of system-generated information affects management’s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ability to make appropriate decisions in managing and controlling the entity’s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activities and to prepare reliable financial reports.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8. Communication, which involves providing an understanding of individual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roles and responsibilities pertaining to internal control over financial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reporting, may take such forms as policy manuals, accounting and financial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reporting manuals, and memoranda. Communication also can be made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electronically, orally, and through the actions of management.</w:t>
      </w:r>
    </w:p>
    <w:p w:rsidR="0069660C" w:rsidRPr="00AB1E8E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B1E8E">
        <w:rPr>
          <w:rFonts w:ascii="Times New Roman" w:hAnsi="Times New Roman" w:cs="Times New Roman"/>
          <w:b/>
        </w:rPr>
        <w:t>Control Activities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9. Generally, control activities that may be relevant to an audit may be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="00AB1E8E" w:rsidRPr="007A0A7C">
        <w:rPr>
          <w:rFonts w:ascii="Times New Roman" w:hAnsi="Times New Roman" w:cs="Times New Roman"/>
          <w:sz w:val="20"/>
          <w:szCs w:val="20"/>
        </w:rPr>
        <w:t>categorized</w:t>
      </w:r>
      <w:r w:rsidRPr="007A0A7C">
        <w:rPr>
          <w:rFonts w:ascii="Times New Roman" w:hAnsi="Times New Roman" w:cs="Times New Roman"/>
          <w:sz w:val="20"/>
          <w:szCs w:val="20"/>
        </w:rPr>
        <w:t xml:space="preserve"> as policies and procedures that pertain to the following: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Performance reviews. These control activities include reviews and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analyses of actual performance versus budgets, forecasts, and prior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period performance; relating different sets of data – operating or financial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– to one another, together with analyses of the relationships and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investigative and corrective actions; comparing internal data with external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sources of information; and review of functional or activity performance.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Information processing. The two broad groupings of information systems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 activities are application controls, which apply to the processing of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individual applications, and general IT-controls, which are policies and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procedures that relate to many applications and support the effective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functioning of application controls by helping to ensure the continued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proper operation of information systems. Examples of application controls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 checking the arithmetical accuracy of records, maintaining and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reviewing accounts and trial balances, automated controls such as edit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checks of input data and numerical sequence checks, and manual follow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up of exception reports. Examples of general IT-controls are program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change controls, controls that restrict access to programs or data, controls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over the implementation of new releases of packaged software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applications, and controls over system software that restrict access to or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monitor the use of system utilities that could change financial data or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records without leaving an audit trail.</w:t>
      </w:r>
    </w:p>
    <w:p w:rsidR="0069660C" w:rsidRPr="007A0A7C" w:rsidRDefault="0069660C" w:rsidP="00AB1E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Physical controls. Controls that encompass:</w:t>
      </w:r>
    </w:p>
    <w:p w:rsidR="0069660C" w:rsidRPr="007A0A7C" w:rsidRDefault="0069660C" w:rsidP="00AB1E8E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The physical security of assets, including adequate safeguards such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as secured facilities over access to assets and records.</w:t>
      </w:r>
    </w:p>
    <w:p w:rsidR="0069660C" w:rsidRPr="007A0A7C" w:rsidRDefault="0069660C" w:rsidP="00AB1E8E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</w:t>
      </w:r>
      <w:r w:rsidRPr="007A0A7C">
        <w:rPr>
          <w:rFonts w:ascii="Times New Roman" w:hAnsi="Times New Roman" w:cs="Times New Roman"/>
          <w:sz w:val="20"/>
          <w:szCs w:val="20"/>
        </w:rPr>
        <w:t>The authorisation for access to computer programs and data files.</w:t>
      </w:r>
    </w:p>
    <w:p w:rsidR="0069660C" w:rsidRPr="007A0A7C" w:rsidRDefault="0069660C" w:rsidP="00AB1E8E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7A0A7C">
        <w:rPr>
          <w:rFonts w:ascii="Times New Roman" w:hAnsi="Times New Roman" w:cs="Times New Roman"/>
          <w:sz w:val="20"/>
          <w:szCs w:val="20"/>
        </w:rPr>
        <w:t>The periodic counting and comparison with amounts shown on control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records (for example, comparing the results of cash, security and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inventory counts with accounting records).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The extent to which physical controls intended to prevent theft of assets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 relevant to the reliability of financial statement preparation, and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therefore the audit, depends on circumstances such as when assets are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highly susceptible to misappropriation.</w:t>
      </w:r>
    </w:p>
    <w:p w:rsidR="0069660C" w:rsidRPr="007A0A7C" w:rsidRDefault="0069660C" w:rsidP="00EB36B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Segregation of duties. Assigning different people the responsibilities of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="00AB1E8E" w:rsidRPr="007A0A7C">
        <w:rPr>
          <w:rFonts w:ascii="Times New Roman" w:hAnsi="Times New Roman" w:cs="Times New Roman"/>
          <w:sz w:val="20"/>
          <w:szCs w:val="20"/>
        </w:rPr>
        <w:t>authorizing</w:t>
      </w:r>
      <w:r w:rsidRPr="007A0A7C">
        <w:rPr>
          <w:rFonts w:ascii="Times New Roman" w:hAnsi="Times New Roman" w:cs="Times New Roman"/>
          <w:sz w:val="20"/>
          <w:szCs w:val="20"/>
        </w:rPr>
        <w:t xml:space="preserve"> transactions, recording transactions, and maintaining custody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assets. Segregation of duties is intended to reduce the opportunities to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allow any person to be in a position to both perpetrate and conceal errors</w:t>
      </w:r>
      <w:r w:rsidR="00AB1E8E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or fraud in the normal course of the person’s duties.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10. Certain control activities may depend on the existence of appropriate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higher level policies established by management or those charged with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governance. For example, authorisation controls may be delegated under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established guidelines, such as, investment criteria set by those charged with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governance; alternatively, non-routine transactions such as, major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acquisitions or divestments may require specific high level approval,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including in some cases that of shareholders.</w:t>
      </w:r>
    </w:p>
    <w:p w:rsidR="0069660C" w:rsidRPr="00EB36BB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B36BB">
        <w:rPr>
          <w:rFonts w:ascii="Times New Roman" w:hAnsi="Times New Roman" w:cs="Times New Roman"/>
          <w:b/>
        </w:rPr>
        <w:t>Monitoring of Controls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11. An important management responsibility is to establish and maintain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internal control on an ongoing basis. Management’s monitoring of controls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includes considering whether they are operating as intended and that they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 modified as appropriate for changes in conditions. Monitoring of controls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may include activities such as, management’s review of whether bank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reconciliations are being prepared on a timely basis, internal auditors’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evaluation of sales personnel’s compliance with the entity’s policies on terms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sales contracts, and a legal department’s oversight of compliance with the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entity’s ethical or business practice policies. Monitoring is done also to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ensure that controls continue to operate effectively over time. For example, if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timeliness and accuracy of bank reconciliations are not monitored,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personnel are likely to stop preparing them.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12. Internal auditors or personnel performing similar functions may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contribute to the monitoring of an entity’s controls through separate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evaluations. Ordinarily, they regularly provide information about the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functioning of internal control, focusing considerable attention on evaluating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effectiveness of internal control, and communicate information about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strengths and weaknesses and recommendations for improving internal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control.</w:t>
      </w:r>
    </w:p>
    <w:p w:rsidR="0069660C" w:rsidRPr="00EB36BB" w:rsidRDefault="0069660C" w:rsidP="00EB36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7A0A7C">
        <w:rPr>
          <w:rFonts w:ascii="Times New Roman" w:hAnsi="Times New Roman" w:cs="Times New Roman"/>
          <w:sz w:val="20"/>
          <w:szCs w:val="20"/>
        </w:rPr>
        <w:t>13. Monitoring activities may include using information from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communications from external parties that may indicate problems or highlight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areas in need of improvement. Customers implicitly corroborate billing data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by paying their invoices or complaining about their charges. In addition,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regulators may communicate with the entity concerning matters that affect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the functioning of internal control, for example, communications concerning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examinations by bank regulatory agencies. Also, management may consider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communications relating to internal control from external auditors in</w:t>
      </w:r>
      <w:r w:rsidR="00EB36BB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performing monitoring activities.</w:t>
      </w:r>
    </w:p>
    <w:p w:rsidR="00032747" w:rsidRDefault="00032747" w:rsidP="00EB36B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</w:p>
    <w:p w:rsidR="00032747" w:rsidRDefault="00032747" w:rsidP="00EB36B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</w:p>
    <w:p w:rsidR="0069660C" w:rsidRPr="00EB36BB" w:rsidRDefault="0069660C" w:rsidP="00EB36B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EB36BB">
        <w:rPr>
          <w:rFonts w:ascii="Times New Roman" w:hAnsi="Times New Roman" w:cs="Times New Roman"/>
          <w:b/>
        </w:rPr>
        <w:t>Appendix 2</w:t>
      </w:r>
    </w:p>
    <w:p w:rsidR="0069660C" w:rsidRPr="00EB36BB" w:rsidRDefault="0069660C" w:rsidP="00EB36B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EB36BB">
        <w:rPr>
          <w:rFonts w:ascii="Times New Roman" w:hAnsi="Times New Roman" w:cs="Times New Roman"/>
          <w:b/>
        </w:rPr>
        <w:t>(Ref: Para. A29 and A108)</w:t>
      </w:r>
    </w:p>
    <w:p w:rsidR="0069660C" w:rsidRPr="00D92A55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92A55">
        <w:rPr>
          <w:rFonts w:ascii="Times New Roman" w:hAnsi="Times New Roman" w:cs="Times New Roman"/>
          <w:b/>
        </w:rPr>
        <w:lastRenderedPageBreak/>
        <w:t>Conditions and Events that May Indicate Risks of Material</w:t>
      </w:r>
      <w:r w:rsidR="00EB36BB" w:rsidRPr="00D92A55">
        <w:rPr>
          <w:rFonts w:ascii="Times New Roman" w:hAnsi="Times New Roman" w:cs="Times New Roman"/>
          <w:b/>
        </w:rPr>
        <w:t xml:space="preserve"> </w:t>
      </w:r>
      <w:r w:rsidRPr="00D92A55">
        <w:rPr>
          <w:rFonts w:ascii="Times New Roman" w:hAnsi="Times New Roman" w:cs="Times New Roman"/>
          <w:b/>
        </w:rPr>
        <w:t>Misstatement</w:t>
      </w:r>
    </w:p>
    <w:p w:rsidR="0069660C" w:rsidRPr="007A0A7C" w:rsidRDefault="0069660C" w:rsidP="006966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The following are examples of conditions and events that may indicate the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existence of risks of material misstatement. The examples provided cover a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broad range of conditions and events; however, not all conditions and events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are relevant to every audit engagement and the list of examples is not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necessarily complete.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Operations in regions that are economically unstable, for example,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countries with significant currency devaluation or highly inflationary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economies.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Operations exposed to volatile markets, for example, futures trading.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Operations that are subject to a high degree of complex regulation.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Going concern and liquidity issues including loss of significant customers.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Constraints on the availability of capital and credit.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Changes in the industry in which the entity operates.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Changes in the supply chain.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Developing or offering new products or services, or moving into new lines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of business.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Expanding into new locations.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 xml:space="preserve">Changes in the entity such as large acquisitions or </w:t>
      </w:r>
      <w:r w:rsidR="00D92A55" w:rsidRPr="007A0A7C">
        <w:rPr>
          <w:rFonts w:ascii="Times New Roman" w:hAnsi="Times New Roman" w:cs="Times New Roman"/>
          <w:sz w:val="20"/>
          <w:szCs w:val="20"/>
        </w:rPr>
        <w:t>reorganizations</w:t>
      </w:r>
      <w:r w:rsidRPr="007A0A7C">
        <w:rPr>
          <w:rFonts w:ascii="Times New Roman" w:hAnsi="Times New Roman" w:cs="Times New Roman"/>
          <w:sz w:val="20"/>
          <w:szCs w:val="20"/>
        </w:rPr>
        <w:t xml:space="preserve"> or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other unusual events.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Entities or business segments likely to be sold.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The existence of complex alliances and joint ventures.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Use of off-balance-sheet finance, special-purpose entities, and other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complex financing arrangements.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Significant transactions with related parties.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Lack of personnel with appropriate accounting and financial reporting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skills.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Changes in key personnel including departure of key executives.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Weaknesses in internal control, especially those not addressed by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management.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Inconsistencies between the entity’s IT strategy and its business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strategies.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Changes in the IT environment.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Installation of significant new IT systems related to financial reporting.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Inquiries into the entity’s operations or financial results by regulatory or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government bodies.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Past misstatements, history of errors or a significant amount of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adjustments at period end.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Significant amount of non-routine or non-systematic transactions including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intercompany transactions and large revenue transactions at period end.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Transactions that are recorded based on management’s intent, for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example, debt refinancing, assets to be sold and classification of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marketable securities.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Application of new accounting pronouncements.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Accounting measurements that involve complex processes.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Events or transactions that involve significant measurement uncertainty,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including accounting estimates.</w:t>
      </w:r>
    </w:p>
    <w:p w:rsidR="0069660C" w:rsidRPr="007A0A7C" w:rsidRDefault="0069660C" w:rsidP="00D92A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A0A7C">
        <w:rPr>
          <w:rFonts w:ascii="Times New Roman" w:hAnsi="Times New Roman" w:cs="Times New Roman"/>
          <w:sz w:val="20"/>
          <w:szCs w:val="20"/>
        </w:rPr>
        <w:t></w:t>
      </w:r>
      <w:r w:rsidRPr="007A0A7C">
        <w:rPr>
          <w:rFonts w:ascii="Times New Roman" w:hAnsi="Times New Roman" w:cs="Times New Roman"/>
          <w:sz w:val="20"/>
          <w:szCs w:val="20"/>
        </w:rPr>
        <w:t>Pending litigation and contingent liabilities, for example, sales warranties,</w:t>
      </w:r>
      <w:r w:rsidR="00D92A55">
        <w:rPr>
          <w:rFonts w:ascii="Times New Roman" w:hAnsi="Times New Roman" w:cs="Times New Roman"/>
          <w:sz w:val="20"/>
          <w:szCs w:val="20"/>
        </w:rPr>
        <w:t xml:space="preserve"> </w:t>
      </w:r>
      <w:r w:rsidRPr="007A0A7C">
        <w:rPr>
          <w:rFonts w:ascii="Times New Roman" w:hAnsi="Times New Roman" w:cs="Times New Roman"/>
          <w:sz w:val="20"/>
          <w:szCs w:val="20"/>
        </w:rPr>
        <w:t>financial guarantees and environmental remediation.</w:t>
      </w:r>
      <w:bookmarkStart w:id="0" w:name="_GoBack"/>
      <w:bookmarkEnd w:id="0"/>
    </w:p>
    <w:sectPr w:rsidR="0069660C" w:rsidRPr="007A0A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83"/>
    <w:rsid w:val="00023881"/>
    <w:rsid w:val="00032747"/>
    <w:rsid w:val="000839B9"/>
    <w:rsid w:val="000B6388"/>
    <w:rsid w:val="0011386A"/>
    <w:rsid w:val="00226368"/>
    <w:rsid w:val="00247243"/>
    <w:rsid w:val="00356BEA"/>
    <w:rsid w:val="0041297C"/>
    <w:rsid w:val="00462784"/>
    <w:rsid w:val="004A2EE2"/>
    <w:rsid w:val="004E050D"/>
    <w:rsid w:val="006152FF"/>
    <w:rsid w:val="0069660C"/>
    <w:rsid w:val="007064E6"/>
    <w:rsid w:val="007A0A7C"/>
    <w:rsid w:val="007D0361"/>
    <w:rsid w:val="007E036D"/>
    <w:rsid w:val="00841269"/>
    <w:rsid w:val="008572D0"/>
    <w:rsid w:val="008F53F3"/>
    <w:rsid w:val="00934655"/>
    <w:rsid w:val="009404E8"/>
    <w:rsid w:val="00A17349"/>
    <w:rsid w:val="00A63BE4"/>
    <w:rsid w:val="00AB1E8E"/>
    <w:rsid w:val="00AE21A0"/>
    <w:rsid w:val="00B23A4F"/>
    <w:rsid w:val="00B467C4"/>
    <w:rsid w:val="00B56A59"/>
    <w:rsid w:val="00B75C6F"/>
    <w:rsid w:val="00C5147D"/>
    <w:rsid w:val="00CB0331"/>
    <w:rsid w:val="00CD715F"/>
    <w:rsid w:val="00CE6883"/>
    <w:rsid w:val="00D00FF3"/>
    <w:rsid w:val="00D834E3"/>
    <w:rsid w:val="00D92A55"/>
    <w:rsid w:val="00DC3357"/>
    <w:rsid w:val="00DD51B2"/>
    <w:rsid w:val="00E05553"/>
    <w:rsid w:val="00E85839"/>
    <w:rsid w:val="00EB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19B25-B3CD-43B3-AF14-33DB4787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35</Pages>
  <Words>15918</Words>
  <Characters>90734</Characters>
  <Application>Microsoft Office Word</Application>
  <DocSecurity>0</DocSecurity>
  <Lines>756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sampath tk</dc:creator>
  <cp:lastModifiedBy>sampath tk</cp:lastModifiedBy>
  <cp:revision>24</cp:revision>
  <dcterms:created xsi:type="dcterms:W3CDTF">2011-09-03T14:51:00Z</dcterms:created>
  <dcterms:modified xsi:type="dcterms:W3CDTF">2011-09-14T16:37:00Z</dcterms:modified>
</cp:coreProperties>
</file>